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7211" w14:textId="77777777" w:rsidR="00B148C8" w:rsidRPr="00B148C8" w:rsidRDefault="00B148C8" w:rsidP="00B148C8">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B148C8">
        <w:rPr>
          <w:rFonts w:ascii="Arial" w:eastAsia="Times New Roman" w:hAnsi="Arial" w:cs="Arial"/>
          <w:b/>
          <w:bCs/>
          <w:smallCaps/>
          <w:color w:val="333333"/>
          <w:sz w:val="20"/>
          <w:szCs w:val="20"/>
          <w:bdr w:val="none" w:sz="0" w:space="0" w:color="auto"/>
        </w:rPr>
        <w:t xml:space="preserve">Checkliste </w:t>
      </w:r>
    </w:p>
    <w:p w14:paraId="2DE9DC3B" w14:textId="77777777" w:rsidR="00B148C8" w:rsidRDefault="00B148C8" w:rsidP="00B148C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B148C8">
        <w:rPr>
          <w:rFonts w:ascii="Arial" w:eastAsia="Times New Roman" w:hAnsi="Arial" w:cs="Arial"/>
          <w:b/>
          <w:bCs/>
          <w:color w:val="333333"/>
          <w:sz w:val="32"/>
          <w:szCs w:val="32"/>
        </w:rPr>
        <w:t xml:space="preserve">Kriterien zur Bewertung von Lehrräumen </w:t>
      </w:r>
    </w:p>
    <w:p w14:paraId="7FB2860B" w14:textId="467948C4" w:rsidR="00CC06BE" w:rsidRDefault="00CC06BE" w:rsidP="00CC06BE">
      <w:pPr>
        <w:pStyle w:val="Flietext"/>
        <w:rPr>
          <w:bdr w:val="none" w:sz="0" w:space="0" w:color="auto"/>
          <w:lang w:eastAsia="en-US"/>
        </w:rPr>
      </w:pPr>
      <w:r>
        <w:rPr>
          <w:bdr w:val="none" w:sz="0" w:space="0" w:color="auto"/>
          <w:lang w:eastAsia="en-US"/>
        </w:rPr>
        <w:t>Lerninhalte, die</w:t>
      </w:r>
      <w:r w:rsidR="00E5263B">
        <w:rPr>
          <w:bdr w:val="none" w:sz="0" w:space="0" w:color="auto"/>
          <w:lang w:eastAsia="en-US"/>
        </w:rPr>
        <w:t xml:space="preserve"> sich</w:t>
      </w:r>
      <w:r>
        <w:rPr>
          <w:bdr w:val="none" w:sz="0" w:space="0" w:color="auto"/>
          <w:lang w:eastAsia="en-US"/>
        </w:rPr>
        <w:t xml:space="preserve"> in angenehmen, vertrauten Räumlichkeiten (mit sympathischen Personen) angeeignet wurden, werden nachhaltig erinnert. Gerhard Roth (2001, S. 169) spricht in diesem Zusammenhang von „Palästen der Erinnerung“. Andererseits können z.B. Räume, die an Schulklassen erinnern, unangenehme Erinnerungen wachrufen und das Lernen behindern. Nach Möglichkeit sollte daher </w:t>
      </w:r>
      <w:r w:rsidR="00E5263B">
        <w:rPr>
          <w:bdr w:val="none" w:sz="0" w:space="0" w:color="auto"/>
          <w:lang w:eastAsia="en-US"/>
        </w:rPr>
        <w:t xml:space="preserve">vor der Veranstaltung </w:t>
      </w:r>
      <w:r>
        <w:rPr>
          <w:bdr w:val="none" w:sz="0" w:space="0" w:color="auto"/>
          <w:lang w:eastAsia="en-US"/>
        </w:rPr>
        <w:t>geprüft werden, ob Raumgröße, Technik und Gestaltung angemessen und lernförderlich sind. Anhaltspunkte hierzu bietet diese Checkliste.</w:t>
      </w:r>
    </w:p>
    <w:p w14:paraId="2824D133" w14:textId="35E94EE9" w:rsidR="00F37803" w:rsidRDefault="00F37803" w:rsidP="00CC06BE">
      <w:pPr>
        <w:pStyle w:val="Flietext"/>
        <w:rPr>
          <w:bdr w:val="none" w:sz="0" w:space="0" w:color="auto"/>
          <w:lang w:eastAsia="en-US"/>
        </w:rPr>
      </w:pPr>
      <w:r w:rsidRPr="00B148C8">
        <w:rPr>
          <w:rFonts w:eastAsia="Times New Roman"/>
          <w:b/>
          <w:bCs/>
          <w:noProof/>
          <w:color w:val="333333"/>
          <w:sz w:val="32"/>
          <w:szCs w:val="32"/>
        </w:rPr>
        <mc:AlternateContent>
          <mc:Choice Requires="wps">
            <w:drawing>
              <wp:anchor distT="45720" distB="45720" distL="114300" distR="114300" simplePos="0" relativeHeight="251659264" behindDoc="0" locked="0" layoutInCell="1" allowOverlap="1" wp14:anchorId="136BF255" wp14:editId="061A870F">
                <wp:simplePos x="0" y="0"/>
                <wp:positionH relativeFrom="margin">
                  <wp:posOffset>24130</wp:posOffset>
                </wp:positionH>
                <wp:positionV relativeFrom="paragraph">
                  <wp:posOffset>557530</wp:posOffset>
                </wp:positionV>
                <wp:extent cx="5758180" cy="4562475"/>
                <wp:effectExtent l="0" t="0" r="13970" b="285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4562475"/>
                        </a:xfrm>
                        <a:prstGeom prst="rect">
                          <a:avLst/>
                        </a:prstGeom>
                        <a:solidFill>
                          <a:srgbClr val="FFFFFF"/>
                        </a:solidFill>
                        <a:ln w="9525">
                          <a:solidFill>
                            <a:srgbClr val="000000"/>
                          </a:solidFill>
                          <a:miter lim="800000"/>
                          <a:headEnd/>
                          <a:tailEnd/>
                        </a:ln>
                      </wps:spPr>
                      <wps:txbx>
                        <w:txbxContent>
                          <w:p w14:paraId="3B98070A" w14:textId="77777777" w:rsidR="00B148C8" w:rsidRPr="00F37803" w:rsidRDefault="00B148C8" w:rsidP="00F37803">
                            <w:pPr>
                              <w:pStyle w:val="AufzhlungKstchenfrCL"/>
                              <w:spacing w:after="120"/>
                              <w:rPr>
                                <w:szCs w:val="24"/>
                              </w:rPr>
                            </w:pPr>
                            <w:r w:rsidRPr="00F37803">
                              <w:rPr>
                                <w:szCs w:val="24"/>
                              </w:rPr>
                              <w:t>Die Raumgröße sollte der Teilnehmerzahl entsprechen, also weder zu eng noch zu groß für die Gruppe sein.</w:t>
                            </w:r>
                          </w:p>
                          <w:p w14:paraId="5252EF09" w14:textId="77777777" w:rsidR="00B148C8" w:rsidRPr="00F37803" w:rsidRDefault="00B148C8" w:rsidP="00F37803">
                            <w:pPr>
                              <w:pStyle w:val="AufzhlungKstchenfrCL"/>
                              <w:spacing w:after="120"/>
                              <w:rPr>
                                <w:szCs w:val="24"/>
                              </w:rPr>
                            </w:pPr>
                            <w:r w:rsidRPr="00F37803">
                              <w:rPr>
                                <w:szCs w:val="24"/>
                              </w:rPr>
                              <w:t>Die Räume sollten gepflegt und aufgeräumt sein.</w:t>
                            </w:r>
                          </w:p>
                          <w:p w14:paraId="52A91565" w14:textId="77777777" w:rsidR="00B148C8" w:rsidRPr="00F37803" w:rsidRDefault="00B148C8" w:rsidP="00F37803">
                            <w:pPr>
                              <w:pStyle w:val="AufzhlungKstchenfrCL"/>
                              <w:spacing w:after="120"/>
                              <w:rPr>
                                <w:szCs w:val="24"/>
                              </w:rPr>
                            </w:pPr>
                            <w:r w:rsidRPr="00F37803">
                              <w:rPr>
                                <w:szCs w:val="24"/>
                              </w:rPr>
                              <w:t>Lüftung, Temperatur, Beleuchtung sollten angemessen und ökologisch sinnvoll sein.</w:t>
                            </w:r>
                          </w:p>
                          <w:p w14:paraId="3BA69776" w14:textId="77777777" w:rsidR="00B148C8" w:rsidRPr="00F37803" w:rsidRDefault="00B148C8" w:rsidP="00F37803">
                            <w:pPr>
                              <w:pStyle w:val="AufzhlungKstchenfrCL"/>
                              <w:spacing w:after="120"/>
                              <w:rPr>
                                <w:szCs w:val="24"/>
                              </w:rPr>
                            </w:pPr>
                            <w:r w:rsidRPr="00F37803">
                              <w:rPr>
                                <w:szCs w:val="24"/>
                              </w:rPr>
                              <w:t>Die Sitzordnung ist abhängig von dem Kurskonzept und der Gruppengröße.</w:t>
                            </w:r>
                          </w:p>
                          <w:p w14:paraId="010D668F" w14:textId="77777777" w:rsidR="00B148C8" w:rsidRPr="00F37803" w:rsidRDefault="00B148C8" w:rsidP="00F37803">
                            <w:pPr>
                              <w:pStyle w:val="AufzhlungKstchenfrCL"/>
                              <w:spacing w:after="120"/>
                              <w:rPr>
                                <w:szCs w:val="24"/>
                              </w:rPr>
                            </w:pPr>
                            <w:r w:rsidRPr="00F37803">
                              <w:rPr>
                                <w:szCs w:val="24"/>
                              </w:rPr>
                              <w:t>Die Ausstattung hängt ebenfalls von der didaktischen Konzeption ab. Mindestens zwei der folgenden Medien sollten vorhanden sein:</w:t>
                            </w:r>
                          </w:p>
                          <w:p w14:paraId="7A242382" w14:textId="77777777" w:rsidR="00B148C8" w:rsidRPr="00F37803" w:rsidRDefault="00B148C8" w:rsidP="00F37803">
                            <w:pPr>
                              <w:pStyle w:val="AufzhlungKstchenfrCL"/>
                              <w:numPr>
                                <w:ilvl w:val="1"/>
                                <w:numId w:val="3"/>
                              </w:numPr>
                              <w:spacing w:after="120"/>
                              <w:rPr>
                                <w:szCs w:val="24"/>
                              </w:rPr>
                            </w:pPr>
                            <w:r w:rsidRPr="00F37803">
                              <w:rPr>
                                <w:szCs w:val="24"/>
                              </w:rPr>
                              <w:t>Wandzeitung</w:t>
                            </w:r>
                          </w:p>
                          <w:p w14:paraId="57732ED5" w14:textId="77777777" w:rsidR="00B148C8" w:rsidRPr="00F37803" w:rsidRDefault="00B148C8" w:rsidP="00F37803">
                            <w:pPr>
                              <w:pStyle w:val="AufzhlungKstchenfrCL"/>
                              <w:numPr>
                                <w:ilvl w:val="1"/>
                                <w:numId w:val="3"/>
                              </w:numPr>
                              <w:spacing w:after="120"/>
                              <w:rPr>
                                <w:szCs w:val="24"/>
                              </w:rPr>
                            </w:pPr>
                            <w:r w:rsidRPr="00F37803">
                              <w:rPr>
                                <w:szCs w:val="24"/>
                              </w:rPr>
                              <w:t>Flipchart</w:t>
                            </w:r>
                          </w:p>
                          <w:p w14:paraId="78D88973" w14:textId="77777777" w:rsidR="00B148C8" w:rsidRPr="00F37803" w:rsidRDefault="00B148C8" w:rsidP="00F37803">
                            <w:pPr>
                              <w:pStyle w:val="AufzhlungKstchenfrCL"/>
                              <w:numPr>
                                <w:ilvl w:val="1"/>
                                <w:numId w:val="3"/>
                              </w:numPr>
                              <w:spacing w:after="120"/>
                              <w:rPr>
                                <w:szCs w:val="24"/>
                              </w:rPr>
                            </w:pPr>
                            <w:proofErr w:type="spellStart"/>
                            <w:r w:rsidRPr="00F37803">
                              <w:rPr>
                                <w:szCs w:val="24"/>
                              </w:rPr>
                              <w:t>Metaplan</w:t>
                            </w:r>
                            <w:proofErr w:type="spellEnd"/>
                          </w:p>
                          <w:p w14:paraId="261E0C72" w14:textId="77777777" w:rsidR="00B148C8" w:rsidRPr="00F37803" w:rsidRDefault="00B148C8" w:rsidP="00F37803">
                            <w:pPr>
                              <w:pStyle w:val="AufzhlungKstchenfrCL"/>
                              <w:numPr>
                                <w:ilvl w:val="1"/>
                                <w:numId w:val="3"/>
                              </w:numPr>
                              <w:spacing w:after="120"/>
                              <w:rPr>
                                <w:szCs w:val="24"/>
                              </w:rPr>
                            </w:pPr>
                            <w:r w:rsidRPr="00F37803">
                              <w:rPr>
                                <w:szCs w:val="24"/>
                              </w:rPr>
                              <w:t>Overhead-Projektor</w:t>
                            </w:r>
                          </w:p>
                          <w:p w14:paraId="69D03B11" w14:textId="77777777" w:rsidR="00B148C8" w:rsidRPr="00F37803" w:rsidRDefault="00B148C8" w:rsidP="00F37803">
                            <w:pPr>
                              <w:pStyle w:val="AufzhlungKstchenfrCL"/>
                              <w:numPr>
                                <w:ilvl w:val="1"/>
                                <w:numId w:val="3"/>
                              </w:numPr>
                              <w:spacing w:after="120"/>
                              <w:rPr>
                                <w:szCs w:val="24"/>
                              </w:rPr>
                            </w:pPr>
                            <w:r w:rsidRPr="00F37803">
                              <w:rPr>
                                <w:szCs w:val="24"/>
                              </w:rPr>
                              <w:t>Wandtafel</w:t>
                            </w:r>
                          </w:p>
                          <w:p w14:paraId="7476EA37" w14:textId="77777777" w:rsidR="00B148C8" w:rsidRPr="00F37803" w:rsidRDefault="00B148C8" w:rsidP="00F37803">
                            <w:pPr>
                              <w:pStyle w:val="AufzhlungKstchenfrCL"/>
                              <w:numPr>
                                <w:ilvl w:val="1"/>
                                <w:numId w:val="3"/>
                              </w:numPr>
                              <w:spacing w:after="120"/>
                              <w:rPr>
                                <w:szCs w:val="24"/>
                              </w:rPr>
                            </w:pPr>
                            <w:r w:rsidRPr="00F37803">
                              <w:rPr>
                                <w:szCs w:val="24"/>
                              </w:rPr>
                              <w:t>Pinnwand</w:t>
                            </w:r>
                          </w:p>
                          <w:p w14:paraId="11044787" w14:textId="77777777" w:rsidR="00B148C8" w:rsidRPr="00301403" w:rsidRDefault="00B148C8" w:rsidP="00CC06BE">
                            <w:pPr>
                              <w:pStyle w:val="AufzhlungKstchenfrCL"/>
                              <w:numPr>
                                <w:ilvl w:val="0"/>
                                <w:numId w:val="0"/>
                              </w:numPr>
                              <w:ind w:left="851" w:hanging="49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BF255" id="_x0000_t202" coordsize="21600,21600" o:spt="202" path="m,l,21600r21600,l21600,xe">
                <v:stroke joinstyle="miter"/>
                <v:path gradientshapeok="t" o:connecttype="rect"/>
              </v:shapetype>
              <v:shape id="Textfeld 2" o:spid="_x0000_s1026" type="#_x0000_t202" style="position:absolute;margin-left:1.9pt;margin-top:43.9pt;width:453.4pt;height:35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">
                <v:textbox>
                  <w:txbxContent>
                    <w:p w14:paraId="3B98070A" w14:textId="77777777" w:rsidR="00B148C8" w:rsidRPr="00F37803" w:rsidRDefault="00B148C8" w:rsidP="00F37803">
                      <w:pPr>
                        <w:pStyle w:val="AufzhlungKstchenfrCL"/>
                        <w:spacing w:after="120"/>
                        <w:rPr>
                          <w:szCs w:val="24"/>
                        </w:rPr>
                      </w:pPr>
                      <w:r w:rsidRPr="00F37803">
                        <w:rPr>
                          <w:szCs w:val="24"/>
                        </w:rPr>
                        <w:t>Die Raumgröße sollte der Teilnehmerzahl entsprechen, also weder zu eng noch zu groß für die Gruppe sein.</w:t>
                      </w:r>
                    </w:p>
                    <w:p w14:paraId="5252EF09" w14:textId="77777777" w:rsidR="00B148C8" w:rsidRPr="00F37803" w:rsidRDefault="00B148C8" w:rsidP="00F37803">
                      <w:pPr>
                        <w:pStyle w:val="AufzhlungKstchenfrCL"/>
                        <w:spacing w:after="120"/>
                        <w:rPr>
                          <w:szCs w:val="24"/>
                        </w:rPr>
                      </w:pPr>
                      <w:r w:rsidRPr="00F37803">
                        <w:rPr>
                          <w:szCs w:val="24"/>
                        </w:rPr>
                        <w:t>Die Räume sollten gepflegt und aufgeräumt sein.</w:t>
                      </w:r>
                    </w:p>
                    <w:p w14:paraId="52A91565" w14:textId="77777777" w:rsidR="00B148C8" w:rsidRPr="00F37803" w:rsidRDefault="00B148C8" w:rsidP="00F37803">
                      <w:pPr>
                        <w:pStyle w:val="AufzhlungKstchenfrCL"/>
                        <w:spacing w:after="120"/>
                        <w:rPr>
                          <w:szCs w:val="24"/>
                        </w:rPr>
                      </w:pPr>
                      <w:r w:rsidRPr="00F37803">
                        <w:rPr>
                          <w:szCs w:val="24"/>
                        </w:rPr>
                        <w:t>Lüftung, Temperatur, Beleuchtung sollten angemessen und ökologisch sinnvoll sein.</w:t>
                      </w:r>
                    </w:p>
                    <w:p w14:paraId="3BA69776" w14:textId="77777777" w:rsidR="00B148C8" w:rsidRPr="00F37803" w:rsidRDefault="00B148C8" w:rsidP="00F37803">
                      <w:pPr>
                        <w:pStyle w:val="AufzhlungKstchenfrCL"/>
                        <w:spacing w:after="120"/>
                        <w:rPr>
                          <w:szCs w:val="24"/>
                        </w:rPr>
                      </w:pPr>
                      <w:r w:rsidRPr="00F37803">
                        <w:rPr>
                          <w:szCs w:val="24"/>
                        </w:rPr>
                        <w:t>Die Sitzordnung ist abhängig von dem Kurskonzept und der Gruppengröße.</w:t>
                      </w:r>
                    </w:p>
                    <w:p w14:paraId="010D668F" w14:textId="77777777" w:rsidR="00B148C8" w:rsidRPr="00F37803" w:rsidRDefault="00B148C8" w:rsidP="00F37803">
                      <w:pPr>
                        <w:pStyle w:val="AufzhlungKstchenfrCL"/>
                        <w:spacing w:after="120"/>
                        <w:rPr>
                          <w:szCs w:val="24"/>
                        </w:rPr>
                      </w:pPr>
                      <w:r w:rsidRPr="00F37803">
                        <w:rPr>
                          <w:szCs w:val="24"/>
                        </w:rPr>
                        <w:t>Die Ausstattung hängt ebenfalls von der didaktischen Konzeption ab. Mindestens zwei der folgenden Medien sollten vorhanden sein:</w:t>
                      </w:r>
                    </w:p>
                    <w:p w14:paraId="7A242382" w14:textId="77777777" w:rsidR="00B148C8" w:rsidRPr="00F37803" w:rsidRDefault="00B148C8" w:rsidP="00F37803">
                      <w:pPr>
                        <w:pStyle w:val="AufzhlungKstchenfrCL"/>
                        <w:numPr>
                          <w:ilvl w:val="1"/>
                          <w:numId w:val="3"/>
                        </w:numPr>
                        <w:spacing w:after="120"/>
                        <w:rPr>
                          <w:szCs w:val="24"/>
                        </w:rPr>
                      </w:pPr>
                      <w:r w:rsidRPr="00F37803">
                        <w:rPr>
                          <w:szCs w:val="24"/>
                        </w:rPr>
                        <w:t>Wandzeitung</w:t>
                      </w:r>
                    </w:p>
                    <w:p w14:paraId="57732ED5" w14:textId="77777777" w:rsidR="00B148C8" w:rsidRPr="00F37803" w:rsidRDefault="00B148C8" w:rsidP="00F37803">
                      <w:pPr>
                        <w:pStyle w:val="AufzhlungKstchenfrCL"/>
                        <w:numPr>
                          <w:ilvl w:val="1"/>
                          <w:numId w:val="3"/>
                        </w:numPr>
                        <w:spacing w:after="120"/>
                        <w:rPr>
                          <w:szCs w:val="24"/>
                        </w:rPr>
                      </w:pPr>
                      <w:r w:rsidRPr="00F37803">
                        <w:rPr>
                          <w:szCs w:val="24"/>
                        </w:rPr>
                        <w:t>Flipchart</w:t>
                      </w:r>
                    </w:p>
                    <w:p w14:paraId="78D88973" w14:textId="77777777" w:rsidR="00B148C8" w:rsidRPr="00F37803" w:rsidRDefault="00B148C8" w:rsidP="00F37803">
                      <w:pPr>
                        <w:pStyle w:val="AufzhlungKstchenfrCL"/>
                        <w:numPr>
                          <w:ilvl w:val="1"/>
                          <w:numId w:val="3"/>
                        </w:numPr>
                        <w:spacing w:after="120"/>
                        <w:rPr>
                          <w:szCs w:val="24"/>
                        </w:rPr>
                      </w:pPr>
                      <w:proofErr w:type="spellStart"/>
                      <w:r w:rsidRPr="00F37803">
                        <w:rPr>
                          <w:szCs w:val="24"/>
                        </w:rPr>
                        <w:t>Metaplan</w:t>
                      </w:r>
                      <w:proofErr w:type="spellEnd"/>
                    </w:p>
                    <w:p w14:paraId="261E0C72" w14:textId="77777777" w:rsidR="00B148C8" w:rsidRPr="00F37803" w:rsidRDefault="00B148C8" w:rsidP="00F37803">
                      <w:pPr>
                        <w:pStyle w:val="AufzhlungKstchenfrCL"/>
                        <w:numPr>
                          <w:ilvl w:val="1"/>
                          <w:numId w:val="3"/>
                        </w:numPr>
                        <w:spacing w:after="120"/>
                        <w:rPr>
                          <w:szCs w:val="24"/>
                        </w:rPr>
                      </w:pPr>
                      <w:r w:rsidRPr="00F37803">
                        <w:rPr>
                          <w:szCs w:val="24"/>
                        </w:rPr>
                        <w:t>Overhead-Projektor</w:t>
                      </w:r>
                    </w:p>
                    <w:p w14:paraId="69D03B11" w14:textId="77777777" w:rsidR="00B148C8" w:rsidRPr="00F37803" w:rsidRDefault="00B148C8" w:rsidP="00F37803">
                      <w:pPr>
                        <w:pStyle w:val="AufzhlungKstchenfrCL"/>
                        <w:numPr>
                          <w:ilvl w:val="1"/>
                          <w:numId w:val="3"/>
                        </w:numPr>
                        <w:spacing w:after="120"/>
                        <w:rPr>
                          <w:szCs w:val="24"/>
                        </w:rPr>
                      </w:pPr>
                      <w:r w:rsidRPr="00F37803">
                        <w:rPr>
                          <w:szCs w:val="24"/>
                        </w:rPr>
                        <w:t>Wandtafel</w:t>
                      </w:r>
                    </w:p>
                    <w:p w14:paraId="7476EA37" w14:textId="77777777" w:rsidR="00B148C8" w:rsidRPr="00F37803" w:rsidRDefault="00B148C8" w:rsidP="00F37803">
                      <w:pPr>
                        <w:pStyle w:val="AufzhlungKstchenfrCL"/>
                        <w:numPr>
                          <w:ilvl w:val="1"/>
                          <w:numId w:val="3"/>
                        </w:numPr>
                        <w:spacing w:after="120"/>
                        <w:rPr>
                          <w:szCs w:val="24"/>
                        </w:rPr>
                      </w:pPr>
                      <w:r w:rsidRPr="00F37803">
                        <w:rPr>
                          <w:szCs w:val="24"/>
                        </w:rPr>
                        <w:t>Pinnwand</w:t>
                      </w:r>
                    </w:p>
                    <w:p w14:paraId="11044787" w14:textId="77777777" w:rsidR="00B148C8" w:rsidRPr="00301403" w:rsidRDefault="00B148C8" w:rsidP="00CC06BE">
                      <w:pPr>
                        <w:pStyle w:val="AufzhlungKstchenfrCL"/>
                        <w:numPr>
                          <w:ilvl w:val="0"/>
                          <w:numId w:val="0"/>
                        </w:numPr>
                        <w:ind w:left="851" w:hanging="491"/>
                      </w:pPr>
                    </w:p>
                  </w:txbxContent>
                </v:textbox>
                <w10:wrap type="square" anchorx="margin"/>
              </v:shape>
            </w:pict>
          </mc:Fallback>
        </mc:AlternateContent>
      </w:r>
      <w:r>
        <w:rPr>
          <w:i/>
          <w:iCs/>
        </w:rPr>
        <w:t>Der nachfolgende Text ist ein Auszug aus: Siebert, H. (2010). Methoden für die Bildungsarbeit. Bielefeld: W. Bertelsmann. S. 47ff </w:t>
      </w:r>
    </w:p>
    <w:p w14:paraId="7ECD4030" w14:textId="77777777" w:rsidR="00CC06BE" w:rsidRPr="00CC06BE" w:rsidRDefault="00CC06BE" w:rsidP="00CC06BE">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2"/>
        <w:rPr>
          <w:rFonts w:ascii="Arial" w:eastAsia="Times New Roman" w:hAnsi="Arial" w:cs="Arial"/>
          <w:b/>
          <w:bCs/>
          <w:smallCaps/>
          <w:color w:val="333333"/>
          <w:sz w:val="20"/>
          <w:szCs w:val="20"/>
          <w:bdr w:val="none" w:sz="0" w:space="0" w:color="auto"/>
        </w:rPr>
      </w:pPr>
      <w:r w:rsidRPr="00CC06BE">
        <w:rPr>
          <w:rStyle w:val="QuelleZchn"/>
          <w:noProof/>
        </w:rPr>
        <w:lastRenderedPageBreak/>
        <mc:AlternateContent>
          <mc:Choice Requires="wps">
            <w:drawing>
              <wp:anchor distT="45720" distB="45720" distL="114300" distR="114300" simplePos="0" relativeHeight="251660288" behindDoc="0" locked="0" layoutInCell="1" allowOverlap="1" wp14:anchorId="3996E467" wp14:editId="7FAB3D42">
                <wp:simplePos x="0" y="0"/>
                <wp:positionH relativeFrom="margin">
                  <wp:align>right</wp:align>
                </wp:positionH>
                <wp:positionV relativeFrom="paragraph">
                  <wp:posOffset>0</wp:posOffset>
                </wp:positionV>
                <wp:extent cx="5758180" cy="2943225"/>
                <wp:effectExtent l="0" t="0" r="13970" b="2857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2943225"/>
                        </a:xfrm>
                        <a:prstGeom prst="rect">
                          <a:avLst/>
                        </a:prstGeom>
                        <a:solidFill>
                          <a:srgbClr val="FFFFFF"/>
                        </a:solidFill>
                        <a:ln w="9525">
                          <a:solidFill>
                            <a:srgbClr val="000000"/>
                          </a:solidFill>
                          <a:miter lim="800000"/>
                          <a:headEnd/>
                          <a:tailEnd/>
                        </a:ln>
                      </wps:spPr>
                      <wps:txbx>
                        <w:txbxContent>
                          <w:p w14:paraId="5A960DEE" w14:textId="77777777" w:rsidR="00CC06BE" w:rsidRPr="00F37803" w:rsidRDefault="00CC06BE" w:rsidP="00F37803">
                            <w:pPr>
                              <w:pStyle w:val="AufzhlungKstchenfrCL"/>
                              <w:spacing w:after="120"/>
                              <w:ind w:left="850" w:hanging="493"/>
                              <w:rPr>
                                <w:szCs w:val="24"/>
                              </w:rPr>
                            </w:pPr>
                            <w:r w:rsidRPr="00F37803">
                              <w:rPr>
                                <w:szCs w:val="24"/>
                              </w:rPr>
                              <w:t>Die Gestaltung der Wände sollte möglichst themenrelevant sein (Poster/Bilder oder Collagen der Kursgruppen).</w:t>
                            </w:r>
                          </w:p>
                          <w:p w14:paraId="49A15248" w14:textId="77777777" w:rsidR="00CC06BE" w:rsidRPr="00F37803" w:rsidRDefault="00CC06BE" w:rsidP="00F37803">
                            <w:pPr>
                              <w:pStyle w:val="AufzhlungKstchenfrCL"/>
                              <w:spacing w:after="120"/>
                              <w:ind w:left="850" w:hanging="493"/>
                              <w:rPr>
                                <w:szCs w:val="24"/>
                              </w:rPr>
                            </w:pPr>
                            <w:r w:rsidRPr="00F37803">
                              <w:rPr>
                                <w:szCs w:val="24"/>
                              </w:rPr>
                              <w:t>Auch auf die Gestaltung der Lernräume sollte Wert gelegt werden, denn sie beeinflusst die Kommunikation und die Lehr-Lernmethoden.</w:t>
                            </w:r>
                          </w:p>
                          <w:p w14:paraId="4CDE606F" w14:textId="77777777" w:rsidR="00CC06BE" w:rsidRPr="00F37803" w:rsidRDefault="00CC06BE" w:rsidP="00F37803">
                            <w:pPr>
                              <w:pStyle w:val="AufzhlungKstchenfrCL"/>
                              <w:spacing w:after="120"/>
                              <w:ind w:left="850" w:hanging="493"/>
                              <w:rPr>
                                <w:szCs w:val="24"/>
                              </w:rPr>
                            </w:pPr>
                            <w:r w:rsidRPr="00F37803">
                              <w:rPr>
                                <w:szCs w:val="24"/>
                              </w:rPr>
                              <w:t>Räume sollten nicht an Schulklassen erinnern. Dies könnte unangenehme Erinnerungen wachrufen.</w:t>
                            </w:r>
                          </w:p>
                          <w:p w14:paraId="0A2658B8" w14:textId="77777777" w:rsidR="00B148C8" w:rsidRPr="00F37803" w:rsidRDefault="00B148C8" w:rsidP="00F37803">
                            <w:pPr>
                              <w:pStyle w:val="AufzhlungKstchenfrCL"/>
                              <w:spacing w:after="120"/>
                              <w:ind w:left="850" w:hanging="493"/>
                              <w:rPr>
                                <w:szCs w:val="24"/>
                              </w:rPr>
                            </w:pPr>
                            <w:r w:rsidRPr="00F37803">
                              <w:rPr>
                                <w:szCs w:val="24"/>
                              </w:rPr>
                              <w:t>Wichtig sind auch die Farben (des Bodenbelags, der Tapeten, der Vorhänge). Helle Räume können kalt, dunkle Räume bedrohlich wirken.</w:t>
                            </w:r>
                          </w:p>
                          <w:p w14:paraId="7C264EE0" w14:textId="77777777" w:rsidR="00B148C8" w:rsidRPr="00F37803" w:rsidRDefault="00B148C8" w:rsidP="00F37803">
                            <w:pPr>
                              <w:pStyle w:val="AufzhlungKstchenfrCL"/>
                              <w:spacing w:after="120"/>
                              <w:ind w:left="850" w:hanging="493"/>
                              <w:rPr>
                                <w:szCs w:val="24"/>
                              </w:rPr>
                            </w:pPr>
                            <w:r w:rsidRPr="00F37803">
                              <w:rPr>
                                <w:szCs w:val="24"/>
                              </w:rPr>
                              <w:t>Es sollte nicht zu viele Vorschriften („Fenster nicht öffnen“, „Türen schließen“) geben, da dies demotivierend wirken kann.</w:t>
                            </w:r>
                          </w:p>
                          <w:p w14:paraId="64ACE4E1" w14:textId="77777777" w:rsidR="00B148C8" w:rsidRDefault="00B148C8" w:rsidP="00B14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6E467" id="Textfeld 3" o:spid="_x0000_s1027" type="#_x0000_t202" style="position:absolute;margin-left:402.2pt;margin-top:0;width:453.4pt;height:23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5/cEQIAACcEAAAOAAAAZHJzL2Uyb0RvYy54bWysU9tu2zAMfR+wfxD0vjjxkjUx4hRdugwD&#10;ugvQ7QNoWY6FyaImKbG7rx+luGl2wR6G6UEgReqQPCTX10On2VE6r9CUfDaZciaNwFqZfcm/fN69&#10;WHL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">
                <v:textbox>
                  <w:txbxContent>
                    <w:p w14:paraId="5A960DEE" w14:textId="77777777" w:rsidR="00CC06BE" w:rsidRPr="00F37803" w:rsidRDefault="00CC06BE" w:rsidP="00F37803">
                      <w:pPr>
                        <w:pStyle w:val="AufzhlungKstchenfrCL"/>
                        <w:spacing w:after="120"/>
                        <w:ind w:left="850" w:hanging="493"/>
                        <w:rPr>
                          <w:szCs w:val="24"/>
                        </w:rPr>
                      </w:pPr>
                      <w:r w:rsidRPr="00F37803">
                        <w:rPr>
                          <w:szCs w:val="24"/>
                        </w:rPr>
                        <w:t>Die Gestaltung der Wände sollte möglichst themenrelevant sein (Poster/Bilder oder Collagen der Kursgruppen).</w:t>
                      </w:r>
                    </w:p>
                    <w:p w14:paraId="49A15248" w14:textId="77777777" w:rsidR="00CC06BE" w:rsidRPr="00F37803" w:rsidRDefault="00CC06BE" w:rsidP="00F37803">
                      <w:pPr>
                        <w:pStyle w:val="AufzhlungKstchenfrCL"/>
                        <w:spacing w:after="120"/>
                        <w:ind w:left="850" w:hanging="493"/>
                        <w:rPr>
                          <w:szCs w:val="24"/>
                        </w:rPr>
                      </w:pPr>
                      <w:r w:rsidRPr="00F37803">
                        <w:rPr>
                          <w:szCs w:val="24"/>
                        </w:rPr>
                        <w:t>Auch auf die Gestaltung der Lernräume sollte Wert gelegt werden, denn sie beeinflusst die Kommunikation und die Lehr-Lernmethoden.</w:t>
                      </w:r>
                    </w:p>
                    <w:p w14:paraId="4CDE606F" w14:textId="77777777" w:rsidR="00CC06BE" w:rsidRPr="00F37803" w:rsidRDefault="00CC06BE" w:rsidP="00F37803">
                      <w:pPr>
                        <w:pStyle w:val="AufzhlungKstchenfrCL"/>
                        <w:spacing w:after="120"/>
                        <w:ind w:left="850" w:hanging="493"/>
                        <w:rPr>
                          <w:szCs w:val="24"/>
                        </w:rPr>
                      </w:pPr>
                      <w:r w:rsidRPr="00F37803">
                        <w:rPr>
                          <w:szCs w:val="24"/>
                        </w:rPr>
                        <w:t>Räume sollten nicht an Schulklassen erinnern. Dies könnte unangenehme Erinnerungen wachrufen.</w:t>
                      </w:r>
                    </w:p>
                    <w:p w14:paraId="0A2658B8" w14:textId="77777777" w:rsidR="00B148C8" w:rsidRPr="00F37803" w:rsidRDefault="00B148C8" w:rsidP="00F37803">
                      <w:pPr>
                        <w:pStyle w:val="AufzhlungKstchenfrCL"/>
                        <w:spacing w:after="120"/>
                        <w:ind w:left="850" w:hanging="493"/>
                        <w:rPr>
                          <w:szCs w:val="24"/>
                        </w:rPr>
                      </w:pPr>
                      <w:r w:rsidRPr="00F37803">
                        <w:rPr>
                          <w:szCs w:val="24"/>
                        </w:rPr>
                        <w:t>Wichtig sind auch die Farben (des Bodenbelags, der Tapeten, der Vorhänge). Helle Räume können kalt, dunkle Räume bedrohlich wirken.</w:t>
                      </w:r>
                    </w:p>
                    <w:p w14:paraId="7C264EE0" w14:textId="77777777" w:rsidR="00B148C8" w:rsidRPr="00F37803" w:rsidRDefault="00B148C8" w:rsidP="00F37803">
                      <w:pPr>
                        <w:pStyle w:val="AufzhlungKstchenfrCL"/>
                        <w:spacing w:after="120"/>
                        <w:ind w:left="850" w:hanging="493"/>
                        <w:rPr>
                          <w:szCs w:val="24"/>
                        </w:rPr>
                      </w:pPr>
                      <w:r w:rsidRPr="00F37803">
                        <w:rPr>
                          <w:szCs w:val="24"/>
                        </w:rPr>
                        <w:t>Es sollte nicht zu viele Vorschriften („Fenster nicht öffnen“, „Türen schließen“) geben, da dies demotivierend wirken kann.</w:t>
                      </w:r>
                    </w:p>
                    <w:p w14:paraId="64ACE4E1" w14:textId="77777777" w:rsidR="00B148C8" w:rsidRDefault="00B148C8" w:rsidP="00B148C8"/>
                  </w:txbxContent>
                </v:textbox>
                <w10:wrap type="square" anchorx="margin"/>
              </v:shape>
            </w:pict>
          </mc:Fallback>
        </mc:AlternateContent>
      </w:r>
      <w:r w:rsidR="00B148C8" w:rsidRPr="00B148C8">
        <w:rPr>
          <w:rFonts w:ascii="Arial" w:eastAsia="Times New Roman" w:hAnsi="Arial" w:cs="Arial"/>
          <w:b/>
          <w:bCs/>
          <w:smallCaps/>
          <w:color w:val="333333"/>
          <w:sz w:val="20"/>
          <w:szCs w:val="20"/>
          <w:bdr w:val="none" w:sz="0" w:space="0" w:color="auto"/>
        </w:rPr>
        <w:t xml:space="preserve"> </w:t>
      </w:r>
    </w:p>
    <w:p w14:paraId="23247CBB" w14:textId="626CBFE4" w:rsidR="00B148C8" w:rsidRDefault="00CC06BE" w:rsidP="00CC06BE">
      <w:pPr>
        <w:keepNext/>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outlineLvl w:val="2"/>
        <w:rPr>
          <w:rFonts w:ascii="Arial" w:eastAsia="Times New Roman" w:hAnsi="Arial" w:cs="Arial"/>
          <w:b/>
          <w:bCs/>
          <w:color w:val="333333"/>
          <w:sz w:val="32"/>
          <w:szCs w:val="32"/>
        </w:rPr>
      </w:pPr>
      <w:r w:rsidRPr="00CC06BE">
        <w:rPr>
          <w:rStyle w:val="QuelleZchn"/>
        </w:rPr>
        <w:t xml:space="preserve">Quelle: Siebert, H. (2010). </w:t>
      </w:r>
      <w:r w:rsidRPr="00CC06BE">
        <w:rPr>
          <w:rStyle w:val="QuelleZchn"/>
          <w:i/>
        </w:rPr>
        <w:t>Methoden für die Bildungsarbeit</w:t>
      </w:r>
      <w:r w:rsidRPr="00CC06BE">
        <w:rPr>
          <w:rStyle w:val="QuelleZchn"/>
        </w:rPr>
        <w:t>. Bielefeld: W. Bertelsmann.</w:t>
      </w:r>
      <w:r w:rsidR="00F37803">
        <w:rPr>
          <w:rStyle w:val="QuelleZchn"/>
        </w:rPr>
        <w:t xml:space="preserve"> S. 47ff</w:t>
      </w:r>
    </w:p>
    <w:p w14:paraId="49D1DF2F" w14:textId="77777777"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04F4" w14:textId="77777777" w:rsidR="00C56586" w:rsidRDefault="00C56586" w:rsidP="00014AE4">
      <w:pPr>
        <w:spacing w:after="0" w:line="240" w:lineRule="auto"/>
      </w:pPr>
      <w:r>
        <w:separator/>
      </w:r>
    </w:p>
  </w:endnote>
  <w:endnote w:type="continuationSeparator" w:id="0">
    <w:p w14:paraId="5CB38E30" w14:textId="77777777" w:rsidR="00C56586" w:rsidRDefault="00C5658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7F56" w14:textId="77777777" w:rsidR="00FF7545" w:rsidRDefault="00FF75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8A00"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C3915A0" wp14:editId="64FF922F">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3F25D939"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2A0B3487"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0AEAEA33"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156760" w:rsidRPr="00156760">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68C1" w14:textId="77777777" w:rsidR="00FF7545" w:rsidRDefault="00FF75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A5C8" w14:textId="77777777" w:rsidR="00C56586" w:rsidRDefault="00C56586" w:rsidP="00014AE4">
      <w:pPr>
        <w:spacing w:after="0" w:line="240" w:lineRule="auto"/>
      </w:pPr>
      <w:r>
        <w:separator/>
      </w:r>
    </w:p>
  </w:footnote>
  <w:footnote w:type="continuationSeparator" w:id="0">
    <w:p w14:paraId="58561853" w14:textId="77777777" w:rsidR="00C56586" w:rsidRDefault="00C56586"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0ADF" w14:textId="77777777" w:rsidR="00FF7545" w:rsidRDefault="00FF75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6B50" w14:textId="77777777" w:rsidR="0061648F" w:rsidRDefault="00B70DAA">
    <w:pPr>
      <w:pStyle w:val="Kopfzeile"/>
    </w:pPr>
    <w:r>
      <w:rPr>
        <w:noProof/>
        <w:lang w:eastAsia="de-DE"/>
      </w:rPr>
      <w:drawing>
        <wp:anchor distT="0" distB="0" distL="114300" distR="114300" simplePos="0" relativeHeight="251664384" behindDoc="1" locked="0" layoutInCell="1" allowOverlap="1" wp14:anchorId="73A4C862" wp14:editId="13A84D18">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AA23E01" wp14:editId="7D316D3F">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9008415" w14:textId="77777777" w:rsidR="0061648F" w:rsidRPr="00AC2223" w:rsidRDefault="00000000" w:rsidP="00C93D17">
                          <w:pPr>
                            <w:jc w:val="right"/>
                            <w:rPr>
                              <w:rFonts w:ascii="Arial" w:hAnsi="Arial" w:cs="Arial"/>
                              <w:i/>
                              <w:sz w:val="18"/>
                              <w:szCs w:val="18"/>
                            </w:rPr>
                          </w:pPr>
                          <w:hyperlink r:id="rId2" w:history="1">
                            <w:r w:rsidR="00156760" w:rsidRPr="00156760">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8"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156760" w:rsidP="00C93D17">
                    <w:pPr>
                      <w:jc w:val="right"/>
                      <w:rPr>
                        <w:rFonts w:ascii="Arial" w:hAnsi="Arial" w:cs="Arial"/>
                        <w:i/>
                        <w:sz w:val="18"/>
                        <w:szCs w:val="18"/>
                      </w:rPr>
                    </w:pPr>
                    <w:hyperlink r:id="rId3" w:history="1">
                      <w:r w:rsidRPr="00156760">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BDC1" w14:textId="77777777" w:rsidR="00FF7545" w:rsidRDefault="00FF75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D3E28"/>
    <w:multiLevelType w:val="hybridMultilevel"/>
    <w:tmpl w:val="AF026F06"/>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C0183C"/>
    <w:multiLevelType w:val="hybridMultilevel"/>
    <w:tmpl w:val="C41298D2"/>
    <w:lvl w:ilvl="0" w:tplc="CDDE32FA">
      <w:start w:val="1"/>
      <w:numFmt w:val="bullet"/>
      <w:lvlText w:val=""/>
      <w:lvlJc w:val="left"/>
      <w:pPr>
        <w:ind w:left="360" w:hanging="360"/>
      </w:pPr>
      <w:rPr>
        <w:rFonts w:ascii="Symbol" w:hAnsi="Symbo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7B74E84"/>
    <w:multiLevelType w:val="hybridMultilevel"/>
    <w:tmpl w:val="D8049CC4"/>
    <w:lvl w:ilvl="0" w:tplc="AC805D08">
      <w:start w:val="1"/>
      <w:numFmt w:val="bullet"/>
      <w:lvlText w:val="□"/>
      <w:lvlJc w:val="left"/>
      <w:pPr>
        <w:ind w:left="360" w:hanging="360"/>
      </w:pPr>
      <w:rPr>
        <w:rFonts w:ascii="Arial" w:eastAsia="Arial" w:hAnsi="Arial" w:hint="default"/>
        <w:color w:val="auto"/>
        <w:w w:val="144"/>
        <w:sz w:val="40"/>
        <w:szCs w:val="4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61758384">
    <w:abstractNumId w:val="0"/>
  </w:num>
  <w:num w:numId="2" w16cid:durableId="998581365">
    <w:abstractNumId w:val="1"/>
  </w:num>
  <w:num w:numId="3" w16cid:durableId="1543667281">
    <w:abstractNumId w:val="3"/>
  </w:num>
  <w:num w:numId="4" w16cid:durableId="1446190820">
    <w:abstractNumId w:val="5"/>
  </w:num>
  <w:num w:numId="5" w16cid:durableId="904952670">
    <w:abstractNumId w:val="2"/>
  </w:num>
  <w:num w:numId="6" w16cid:durableId="2081171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156760"/>
    <w:rsid w:val="0017476E"/>
    <w:rsid w:val="00206FAA"/>
    <w:rsid w:val="0022296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148C8"/>
    <w:rsid w:val="00B27E74"/>
    <w:rsid w:val="00B70DAA"/>
    <w:rsid w:val="00BC2391"/>
    <w:rsid w:val="00C07190"/>
    <w:rsid w:val="00C3075E"/>
    <w:rsid w:val="00C56586"/>
    <w:rsid w:val="00C675B9"/>
    <w:rsid w:val="00C93D17"/>
    <w:rsid w:val="00CC06BE"/>
    <w:rsid w:val="00D17A67"/>
    <w:rsid w:val="00DB4FF9"/>
    <w:rsid w:val="00E056E0"/>
    <w:rsid w:val="00E5263B"/>
    <w:rsid w:val="00E53294"/>
    <w:rsid w:val="00E5546C"/>
    <w:rsid w:val="00E678F7"/>
    <w:rsid w:val="00E84DD0"/>
    <w:rsid w:val="00ED0DBD"/>
    <w:rsid w:val="00ED65AA"/>
    <w:rsid w:val="00F37803"/>
    <w:rsid w:val="00F822AC"/>
    <w:rsid w:val="00FD3A72"/>
    <w:rsid w:val="00FD4313"/>
    <w:rsid w:val="00FF7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64778"/>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56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DF5C-6B26-4B2B-93BC-37A3DA1D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711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2022-10-26T09:46:00Z</dcterms:created>
  <dcterms:modified xsi:type="dcterms:W3CDTF">2022-10-26T09:46:00Z</dcterms:modified>
</cp:coreProperties>
</file>