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0" w:rsidRPr="00994E20" w:rsidRDefault="00994E20" w:rsidP="00994E20">
      <w:pPr>
        <w:pStyle w:val="Materialtyp1"/>
        <w:rPr>
          <w:rFonts w:eastAsiaTheme="minorHAnsi"/>
          <w:lang w:eastAsia="en-US"/>
        </w:rPr>
      </w:pPr>
      <w:r w:rsidRPr="00994E20">
        <w:rPr>
          <w:rFonts w:eastAsiaTheme="minorHAnsi"/>
          <w:lang w:eastAsia="en-US"/>
        </w:rPr>
        <w:t>Handlungsanleitung</w:t>
      </w:r>
    </w:p>
    <w:p w:rsidR="00994E20" w:rsidRDefault="00994E20" w:rsidP="00994E20">
      <w:pPr>
        <w:pStyle w:val="Headline"/>
        <w:rPr>
          <w:rFonts w:eastAsiaTheme="minorHAnsi"/>
          <w:lang w:eastAsia="en-US"/>
        </w:rPr>
      </w:pPr>
      <w:r w:rsidRPr="00994E20">
        <w:rPr>
          <w:rFonts w:eastAsiaTheme="minorHAnsi"/>
          <w:lang w:eastAsia="en-US"/>
        </w:rPr>
        <w:t>Punktabfrage</w:t>
      </w:r>
    </w:p>
    <w:p w:rsidR="00994E20" w:rsidRPr="00994E20" w:rsidRDefault="00994E20" w:rsidP="00994E20">
      <w:pPr>
        <w:pStyle w:val="Teaser"/>
      </w:pPr>
      <w:r w:rsidRPr="00994E20">
        <w:t xml:space="preserve">Die Punktabfrage ist eine effektive Methode zur Abfrage eines Feedbacks von Seiten der Teilnehmerinnen und Teilnehmern. </w:t>
      </w:r>
      <w:r>
        <w:t>Damit können Sie Ihre Veranstaltung evaluieren und einen Abschluss finden oder auch eine Diskussion anregen.</w:t>
      </w:r>
    </w:p>
    <w:p w:rsidR="00994E20" w:rsidRPr="00994E20" w:rsidRDefault="00994E20" w:rsidP="00994E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 w:rsidRPr="00994E20">
        <w:rPr>
          <w:rFonts w:ascii="Arial" w:eastAsia="Times New Roman" w:hAnsi="Arial" w:cs="Arial"/>
          <w:b/>
          <w:sz w:val="24"/>
          <w:szCs w:val="24"/>
        </w:rPr>
        <w:t xml:space="preserve">Ziel: </w:t>
      </w:r>
      <w:r w:rsidRPr="00994E20">
        <w:rPr>
          <w:rFonts w:ascii="Arial" w:eastAsia="Times New Roman" w:hAnsi="Arial" w:cs="Arial"/>
          <w:sz w:val="24"/>
          <w:szCs w:val="24"/>
        </w:rPr>
        <w:t>Evaluieren; Feedback geben und nehmen; Reflektieren; Diskussion anregen; Positionieren; Fokussieren</w:t>
      </w:r>
    </w:p>
    <w:p w:rsidR="00994E20" w:rsidRPr="005330A3" w:rsidRDefault="00994E20" w:rsidP="005330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Benötigtes Material: </w:t>
      </w:r>
      <w:r w:rsidR="005330A3" w:rsidRPr="005330A3">
        <w:rPr>
          <w:rFonts w:ascii="Arial" w:eastAsia="Times New Roman" w:hAnsi="Arial" w:cs="Arial"/>
          <w:sz w:val="24"/>
          <w:szCs w:val="24"/>
        </w:rPr>
        <w:t>Flipchart, Moderationswand, Klebepunkte, Stifte</w:t>
      </w:r>
    </w:p>
    <w:p w:rsidR="00994E20" w:rsidRPr="002975AB" w:rsidRDefault="00994E20" w:rsidP="00994E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Dauer: </w:t>
      </w:r>
      <w:r w:rsidR="005330A3" w:rsidRPr="005330A3">
        <w:rPr>
          <w:rStyle w:val="FlietextZchn"/>
        </w:rPr>
        <w:t>bis zu fünf Minuten</w:t>
      </w:r>
    </w:p>
    <w:p w:rsidR="00994E20" w:rsidRDefault="005330A3" w:rsidP="00994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bdr w:val="none" w:sz="0" w:space="0" w:color="auto"/>
          <w:lang w:eastAsia="en-US"/>
        </w:rPr>
      </w:pPr>
      <w:r>
        <w:rPr>
          <w:rFonts w:ascii="Arial" w:eastAsiaTheme="minorHAnsi" w:hAnsi="Arial" w:cs="Arial"/>
          <w:noProof/>
          <w:color w:val="auto"/>
          <w:bdr w:val="none" w:sz="0" w:space="0" w:color="auto"/>
        </w:rPr>
        <w:drawing>
          <wp:inline distT="0" distB="0" distL="0" distR="0" wp14:anchorId="6CA95FD8">
            <wp:extent cx="4962525" cy="16465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284" cy="165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E20" w:rsidRPr="005330A3" w:rsidRDefault="00994E20" w:rsidP="005330A3">
      <w:pPr>
        <w:pStyle w:val="Flietext"/>
        <w:rPr>
          <w:b/>
          <w:bdr w:val="none" w:sz="0" w:space="0" w:color="auto"/>
          <w:lang w:eastAsia="en-US"/>
        </w:rPr>
      </w:pPr>
      <w:r w:rsidRPr="005330A3">
        <w:rPr>
          <w:b/>
          <w:bdr w:val="none" w:sz="0" w:space="0" w:color="auto"/>
          <w:lang w:eastAsia="en-US"/>
        </w:rPr>
        <w:t>Anleitung</w:t>
      </w:r>
    </w:p>
    <w:p w:rsidR="00994E20" w:rsidRPr="00994E20" w:rsidRDefault="00994E20" w:rsidP="005330A3">
      <w:pPr>
        <w:pStyle w:val="Flietext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 xml:space="preserve">Nutzen Sie die Punktabfrage, um </w:t>
      </w:r>
      <w:r w:rsidRPr="00994E20">
        <w:rPr>
          <w:bdr w:val="none" w:sz="0" w:space="0" w:color="auto"/>
          <w:lang w:eastAsia="en-US"/>
        </w:rPr>
        <w:t xml:space="preserve">unterschiedliche Positionen/Themen </w:t>
      </w:r>
      <w:r>
        <w:rPr>
          <w:bdr w:val="none" w:sz="0" w:space="0" w:color="auto"/>
          <w:lang w:eastAsia="en-US"/>
        </w:rPr>
        <w:t>zu v</w:t>
      </w:r>
      <w:r w:rsidRPr="00994E20">
        <w:rPr>
          <w:bdr w:val="none" w:sz="0" w:space="0" w:color="auto"/>
          <w:lang w:eastAsia="en-US"/>
        </w:rPr>
        <w:t>isualisieren</w:t>
      </w:r>
      <w:r>
        <w:rPr>
          <w:bdr w:val="none" w:sz="0" w:space="0" w:color="auto"/>
          <w:lang w:eastAsia="en-US"/>
        </w:rPr>
        <w:t xml:space="preserve">, indem Sie die </w:t>
      </w:r>
      <w:r w:rsidRPr="00994E20">
        <w:rPr>
          <w:bdr w:val="none" w:sz="0" w:space="0" w:color="auto"/>
          <w:lang w:eastAsia="en-US"/>
        </w:rPr>
        <w:t>Lernende</w:t>
      </w:r>
      <w:r>
        <w:rPr>
          <w:bdr w:val="none" w:sz="0" w:space="0" w:color="auto"/>
          <w:lang w:eastAsia="en-US"/>
        </w:rPr>
        <w:t>n</w:t>
      </w:r>
      <w:r w:rsidRPr="00994E20">
        <w:rPr>
          <w:bdr w:val="none" w:sz="0" w:space="0" w:color="auto"/>
          <w:lang w:eastAsia="en-US"/>
        </w:rPr>
        <w:t xml:space="preserve"> zwecks Abstimmung/Positionierung </w:t>
      </w:r>
      <w:r>
        <w:rPr>
          <w:bdr w:val="none" w:sz="0" w:space="0" w:color="auto"/>
          <w:lang w:eastAsia="en-US"/>
        </w:rPr>
        <w:t xml:space="preserve">bitten, </w:t>
      </w:r>
      <w:r w:rsidRPr="00994E20">
        <w:rPr>
          <w:bdr w:val="none" w:sz="0" w:space="0" w:color="auto"/>
          <w:lang w:eastAsia="en-US"/>
        </w:rPr>
        <w:t>eine bestimmte Anzahl an Klebepunkten den Positionen/Themen zu</w:t>
      </w:r>
      <w:r>
        <w:rPr>
          <w:bdr w:val="none" w:sz="0" w:space="0" w:color="auto"/>
          <w:lang w:eastAsia="en-US"/>
        </w:rPr>
        <w:t>zu</w:t>
      </w:r>
      <w:r w:rsidRPr="00994E20">
        <w:rPr>
          <w:bdr w:val="none" w:sz="0" w:space="0" w:color="auto"/>
          <w:lang w:eastAsia="en-US"/>
        </w:rPr>
        <w:t>ordnen</w:t>
      </w:r>
      <w:r>
        <w:rPr>
          <w:bdr w:val="none" w:sz="0" w:space="0" w:color="auto"/>
          <w:lang w:eastAsia="en-US"/>
        </w:rPr>
        <w:t xml:space="preserve">, die vorher am Flipchart oder der Moderationswand notiert wurden. Die </w:t>
      </w:r>
      <w:r w:rsidRPr="00994E20">
        <w:rPr>
          <w:bdr w:val="none" w:sz="0" w:space="0" w:color="auto"/>
          <w:lang w:eastAsia="en-US"/>
        </w:rPr>
        <w:t xml:space="preserve">Klebepunkte können alle </w:t>
      </w:r>
      <w:r w:rsidR="005330A3">
        <w:rPr>
          <w:bdr w:val="none" w:sz="0" w:space="0" w:color="auto"/>
          <w:lang w:eastAsia="en-US"/>
        </w:rPr>
        <w:t>oder zum Teil verbraucht und</w:t>
      </w:r>
      <w:r w:rsidRPr="00994E20">
        <w:rPr>
          <w:bdr w:val="none" w:sz="0" w:space="0" w:color="auto"/>
          <w:lang w:eastAsia="en-US"/>
        </w:rPr>
        <w:t xml:space="preserve"> dürfen beliebig gesetzt werden</w:t>
      </w:r>
      <w:r w:rsidR="005330A3">
        <w:rPr>
          <w:bdr w:val="none" w:sz="0" w:space="0" w:color="auto"/>
          <w:lang w:eastAsia="en-US"/>
        </w:rPr>
        <w:t>.</w:t>
      </w:r>
      <w:r w:rsidRPr="00994E20">
        <w:rPr>
          <w:bdr w:val="none" w:sz="0" w:space="0" w:color="auto"/>
          <w:lang w:eastAsia="en-US"/>
        </w:rPr>
        <w:t xml:space="preserve"> Die größte Punktzahl entscheidet</w:t>
      </w:r>
      <w:r w:rsidR="005330A3">
        <w:rPr>
          <w:bdr w:val="none" w:sz="0" w:space="0" w:color="auto"/>
          <w:lang w:eastAsia="en-US"/>
        </w:rPr>
        <w:t>. Je nach Fragestellung sollten die</w:t>
      </w:r>
      <w:r w:rsidRPr="00994E20">
        <w:rPr>
          <w:bdr w:val="none" w:sz="0" w:space="0" w:color="auto"/>
          <w:lang w:eastAsia="en-US"/>
        </w:rPr>
        <w:t xml:space="preserve"> Lehrende</w:t>
      </w:r>
      <w:r w:rsidR="005330A3">
        <w:rPr>
          <w:bdr w:val="none" w:sz="0" w:space="0" w:color="auto"/>
          <w:lang w:eastAsia="en-US"/>
        </w:rPr>
        <w:t>n</w:t>
      </w:r>
      <w:r w:rsidRPr="00994E20">
        <w:rPr>
          <w:bdr w:val="none" w:sz="0" w:space="0" w:color="auto"/>
          <w:lang w:eastAsia="en-US"/>
        </w:rPr>
        <w:t xml:space="preserve"> für </w:t>
      </w:r>
      <w:r w:rsidR="005330A3">
        <w:rPr>
          <w:bdr w:val="none" w:sz="0" w:space="0" w:color="auto"/>
          <w:lang w:eastAsia="en-US"/>
        </w:rPr>
        <w:t xml:space="preserve">einen </w:t>
      </w:r>
      <w:r w:rsidRPr="00994E20">
        <w:rPr>
          <w:bdr w:val="none" w:sz="0" w:space="0" w:color="auto"/>
          <w:lang w:eastAsia="en-US"/>
        </w:rPr>
        <w:t xml:space="preserve">geschützten Rahmen </w:t>
      </w:r>
      <w:r w:rsidR="005330A3">
        <w:rPr>
          <w:bdr w:val="none" w:sz="0" w:space="0" w:color="auto"/>
          <w:lang w:eastAsia="en-US"/>
        </w:rPr>
        <w:t xml:space="preserve">sorgen und </w:t>
      </w:r>
      <w:r w:rsidRPr="00994E20">
        <w:rPr>
          <w:bdr w:val="none" w:sz="0" w:space="0" w:color="auto"/>
          <w:lang w:eastAsia="en-US"/>
        </w:rPr>
        <w:t>Anonymität bei der Punktevergabe sicher</w:t>
      </w:r>
      <w:r w:rsidR="005330A3">
        <w:rPr>
          <w:bdr w:val="none" w:sz="0" w:space="0" w:color="auto"/>
          <w:lang w:eastAsia="en-US"/>
        </w:rPr>
        <w:t xml:space="preserve">stellen. </w:t>
      </w:r>
    </w:p>
    <w:p w:rsidR="005330A3" w:rsidRPr="005330A3" w:rsidRDefault="005330A3" w:rsidP="005330A3">
      <w:pPr>
        <w:pStyle w:val="Flietext"/>
        <w:rPr>
          <w:b/>
          <w:bdr w:val="none" w:sz="0" w:space="0" w:color="auto"/>
          <w:lang w:eastAsia="en-US"/>
        </w:rPr>
      </w:pPr>
      <w:r w:rsidRPr="005330A3">
        <w:rPr>
          <w:b/>
          <w:bdr w:val="none" w:sz="0" w:space="0" w:color="auto"/>
          <w:lang w:eastAsia="en-US"/>
        </w:rPr>
        <w:t>Gestaltungsvarianten</w:t>
      </w:r>
    </w:p>
    <w:p w:rsidR="00994E20" w:rsidRPr="00994E20" w:rsidRDefault="005330A3" w:rsidP="005330A3">
      <w:pPr>
        <w:pStyle w:val="AufzhlungPunkte"/>
        <w:rPr>
          <w:bdr w:val="none" w:sz="0" w:space="0" w:color="auto"/>
          <w:lang w:eastAsia="en-US"/>
        </w:rPr>
      </w:pPr>
      <w:r w:rsidRPr="005330A3">
        <w:rPr>
          <w:rStyle w:val="AufzhlungPunkteZchn"/>
        </w:rPr>
        <w:t xml:space="preserve">Nutzen Sie </w:t>
      </w:r>
      <w:r w:rsidR="00994E20" w:rsidRPr="005330A3">
        <w:rPr>
          <w:rStyle w:val="AufzhlungPunkteZchn"/>
        </w:rPr>
        <w:t xml:space="preserve">Skalen: </w:t>
      </w:r>
      <w:r w:rsidRPr="005330A3">
        <w:rPr>
          <w:rStyle w:val="AufzhlungPunkteZchn"/>
        </w:rPr>
        <w:t xml:space="preserve">die </w:t>
      </w:r>
      <w:r w:rsidR="00994E20" w:rsidRPr="005330A3">
        <w:rPr>
          <w:rStyle w:val="AufzhlungPunkteZchn"/>
        </w:rPr>
        <w:t>Lernende</w:t>
      </w:r>
      <w:r w:rsidRPr="005330A3">
        <w:rPr>
          <w:rStyle w:val="AufzhlungPunkteZchn"/>
        </w:rPr>
        <w:t>n</w:t>
      </w:r>
      <w:r w:rsidR="00994E20" w:rsidRPr="005330A3">
        <w:rPr>
          <w:rStyle w:val="AufzhlungPunkteZchn"/>
        </w:rPr>
        <w:t xml:space="preserve"> positionieren einen Punkt auf einer Skala z. B. „0 bis 100“</w:t>
      </w:r>
      <w:r w:rsidR="00994E20" w:rsidRPr="00994E20">
        <w:rPr>
          <w:bdr w:val="none" w:sz="0" w:space="0" w:color="auto"/>
          <w:lang w:eastAsia="en-US"/>
        </w:rPr>
        <w:t xml:space="preserve"> – „1 bis 10“ – „-2 bis +2“ – „klein bis groß“ – „--- bis +++“ – „vollkommen unwichtig bis sehr wichtig“</w:t>
      </w:r>
    </w:p>
    <w:p w:rsidR="00994E20" w:rsidRPr="00994E20" w:rsidRDefault="005330A3" w:rsidP="005330A3">
      <w:pPr>
        <w:pStyle w:val="AufzhlungPunkte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lastRenderedPageBreak/>
        <w:t xml:space="preserve">Erstellen Sie ein </w:t>
      </w:r>
      <w:r w:rsidR="00994E20" w:rsidRPr="00994E20">
        <w:rPr>
          <w:bdr w:val="none" w:sz="0" w:space="0" w:color="auto"/>
          <w:lang w:eastAsia="en-US"/>
        </w:rPr>
        <w:t xml:space="preserve">Stimmungsbarometer: Lernende positionieren über die gesamte Lehrveranstaltung zu festgelegten Zeitpunkten Punkte auf einem Raster: Uhrzeit/Tageszeit – Stimmung (gut, neutral, schlecht). </w:t>
      </w:r>
      <w:r>
        <w:rPr>
          <w:bdr w:val="none" w:sz="0" w:space="0" w:color="auto"/>
          <w:lang w:eastAsia="en-US"/>
        </w:rPr>
        <w:t xml:space="preserve">Dieses </w:t>
      </w:r>
      <w:r w:rsidR="00994E20" w:rsidRPr="00994E20">
        <w:rPr>
          <w:bdr w:val="none" w:sz="0" w:space="0" w:color="auto"/>
          <w:lang w:eastAsia="en-US"/>
        </w:rPr>
        <w:t xml:space="preserve">Stimmungsbarometer gibt Aufschluss über </w:t>
      </w:r>
      <w:r>
        <w:rPr>
          <w:bdr w:val="none" w:sz="0" w:space="0" w:color="auto"/>
          <w:lang w:eastAsia="en-US"/>
        </w:rPr>
        <w:t>die Gesamtstimmung, kann aber keine</w:t>
      </w:r>
      <w:r w:rsidR="00994E20" w:rsidRPr="00994E20">
        <w:rPr>
          <w:bdr w:val="none" w:sz="0" w:space="0" w:color="auto"/>
          <w:lang w:eastAsia="en-US"/>
        </w:rPr>
        <w:t xml:space="preserve"> Entwicklungen von Einzelnen sichtbar</w:t>
      </w:r>
      <w:r>
        <w:rPr>
          <w:bdr w:val="none" w:sz="0" w:space="0" w:color="auto"/>
          <w:lang w:eastAsia="en-US"/>
        </w:rPr>
        <w:t xml:space="preserve"> machen</w:t>
      </w:r>
    </w:p>
    <w:p w:rsidR="00994E20" w:rsidRPr="00994E20" w:rsidRDefault="005330A3" w:rsidP="005330A3">
      <w:pPr>
        <w:pStyle w:val="AufzhlungPunkte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 xml:space="preserve">Zeichnen Sie eine </w:t>
      </w:r>
      <w:r w:rsidR="00994E20" w:rsidRPr="00994E20">
        <w:rPr>
          <w:bdr w:val="none" w:sz="0" w:space="0" w:color="auto"/>
          <w:lang w:eastAsia="en-US"/>
        </w:rPr>
        <w:t xml:space="preserve">Interessenkurve: </w:t>
      </w:r>
      <w:r w:rsidR="002F3771">
        <w:rPr>
          <w:bdr w:val="none" w:sz="0" w:space="0" w:color="auto"/>
          <w:lang w:eastAsia="en-US"/>
        </w:rPr>
        <w:t>D</w:t>
      </w:r>
      <w:r>
        <w:rPr>
          <w:bdr w:val="none" w:sz="0" w:space="0" w:color="auto"/>
          <w:lang w:eastAsia="en-US"/>
        </w:rPr>
        <w:t xml:space="preserve">ies funktioniert ähnlich </w:t>
      </w:r>
      <w:r w:rsidR="00994E20" w:rsidRPr="00994E20">
        <w:rPr>
          <w:bdr w:val="none" w:sz="0" w:space="0" w:color="auto"/>
          <w:lang w:eastAsia="en-US"/>
        </w:rPr>
        <w:t xml:space="preserve">wie </w:t>
      </w:r>
      <w:r>
        <w:rPr>
          <w:bdr w:val="none" w:sz="0" w:space="0" w:color="auto"/>
          <w:lang w:eastAsia="en-US"/>
        </w:rPr>
        <w:t xml:space="preserve">das </w:t>
      </w:r>
      <w:r w:rsidR="00994E20" w:rsidRPr="00994E20">
        <w:rPr>
          <w:bdr w:val="none" w:sz="0" w:space="0" w:color="auto"/>
          <w:lang w:eastAsia="en-US"/>
        </w:rPr>
        <w:t xml:space="preserve">Stimmungsbarometer, </w:t>
      </w:r>
      <w:r>
        <w:rPr>
          <w:bdr w:val="none" w:sz="0" w:space="0" w:color="auto"/>
          <w:lang w:eastAsia="en-US"/>
        </w:rPr>
        <w:t>nur dass hier</w:t>
      </w:r>
      <w:r w:rsidR="00994E20" w:rsidRPr="00994E20">
        <w:rPr>
          <w:bdr w:val="none" w:sz="0" w:space="0" w:color="auto"/>
          <w:lang w:eastAsia="en-US"/>
        </w:rPr>
        <w:t xml:space="preserve"> Interessen</w:t>
      </w:r>
      <w:r>
        <w:rPr>
          <w:bdr w:val="none" w:sz="0" w:space="0" w:color="auto"/>
          <w:lang w:eastAsia="en-US"/>
        </w:rPr>
        <w:t xml:space="preserve"> </w:t>
      </w:r>
      <w:r w:rsidR="00994E20" w:rsidRPr="00994E20">
        <w:rPr>
          <w:bdr w:val="none" w:sz="0" w:space="0" w:color="auto"/>
          <w:lang w:eastAsia="en-US"/>
        </w:rPr>
        <w:t>ab</w:t>
      </w:r>
      <w:r>
        <w:rPr>
          <w:bdr w:val="none" w:sz="0" w:space="0" w:color="auto"/>
          <w:lang w:eastAsia="en-US"/>
        </w:rPr>
        <w:t>gefragt werden</w:t>
      </w:r>
      <w:r w:rsidR="00994E20" w:rsidRPr="00994E20">
        <w:rPr>
          <w:bdr w:val="none" w:sz="0" w:space="0" w:color="auto"/>
          <w:lang w:eastAsia="en-US"/>
        </w:rPr>
        <w:t xml:space="preserve">. </w:t>
      </w:r>
      <w:r>
        <w:rPr>
          <w:bdr w:val="none" w:sz="0" w:space="0" w:color="auto"/>
          <w:lang w:eastAsia="en-US"/>
        </w:rPr>
        <w:t>So zeigen sich die</w:t>
      </w:r>
      <w:r w:rsidR="00994E20" w:rsidRPr="00994E20">
        <w:rPr>
          <w:bdr w:val="none" w:sz="0" w:space="0" w:color="auto"/>
          <w:lang w:eastAsia="en-US"/>
        </w:rPr>
        <w:t xml:space="preserve"> Interesse</w:t>
      </w:r>
      <w:r>
        <w:rPr>
          <w:bdr w:val="none" w:sz="0" w:space="0" w:color="auto"/>
          <w:lang w:eastAsia="en-US"/>
        </w:rPr>
        <w:t>n</w:t>
      </w:r>
      <w:r w:rsidR="00994E20" w:rsidRPr="00994E20">
        <w:rPr>
          <w:bdr w:val="none" w:sz="0" w:space="0" w:color="auto"/>
          <w:lang w:eastAsia="en-US"/>
        </w:rPr>
        <w:t xml:space="preserve"> von Einzelnen und </w:t>
      </w:r>
      <w:r>
        <w:rPr>
          <w:bdr w:val="none" w:sz="0" w:space="0" w:color="auto"/>
          <w:lang w:eastAsia="en-US"/>
        </w:rPr>
        <w:t xml:space="preserve">deren </w:t>
      </w:r>
      <w:r w:rsidR="00994E20" w:rsidRPr="00994E20">
        <w:rPr>
          <w:bdr w:val="none" w:sz="0" w:space="0" w:color="auto"/>
          <w:lang w:eastAsia="en-US"/>
        </w:rPr>
        <w:t xml:space="preserve">Entwicklungen. </w:t>
      </w:r>
      <w:r>
        <w:rPr>
          <w:bdr w:val="none" w:sz="0" w:space="0" w:color="auto"/>
          <w:lang w:eastAsia="en-US"/>
        </w:rPr>
        <w:t>Die Interessenkurve e</w:t>
      </w:r>
      <w:r w:rsidR="00994E20" w:rsidRPr="00994E20">
        <w:rPr>
          <w:bdr w:val="none" w:sz="0" w:space="0" w:color="auto"/>
          <w:lang w:eastAsia="en-US"/>
        </w:rPr>
        <w:t xml:space="preserve">rlaubt </w:t>
      </w:r>
      <w:r>
        <w:rPr>
          <w:bdr w:val="none" w:sz="0" w:space="0" w:color="auto"/>
          <w:lang w:eastAsia="en-US"/>
        </w:rPr>
        <w:t xml:space="preserve">zudem einen </w:t>
      </w:r>
      <w:r w:rsidR="00994E20" w:rsidRPr="00994E20">
        <w:rPr>
          <w:bdr w:val="none" w:sz="0" w:space="0" w:color="auto"/>
          <w:lang w:eastAsia="en-US"/>
        </w:rPr>
        <w:t xml:space="preserve">Abgleich mit </w:t>
      </w:r>
      <w:r>
        <w:rPr>
          <w:bdr w:val="none" w:sz="0" w:space="0" w:color="auto"/>
          <w:lang w:eastAsia="en-US"/>
        </w:rPr>
        <w:t xml:space="preserve">dem </w:t>
      </w:r>
      <w:r w:rsidR="00994E20" w:rsidRPr="00994E20">
        <w:rPr>
          <w:bdr w:val="none" w:sz="0" w:space="0" w:color="auto"/>
          <w:lang w:eastAsia="en-US"/>
        </w:rPr>
        <w:t>didaktische</w:t>
      </w:r>
      <w:r>
        <w:rPr>
          <w:bdr w:val="none" w:sz="0" w:space="0" w:color="auto"/>
          <w:lang w:eastAsia="en-US"/>
        </w:rPr>
        <w:t>n</w:t>
      </w:r>
      <w:r w:rsidR="00994E20" w:rsidRPr="00994E20">
        <w:rPr>
          <w:bdr w:val="none" w:sz="0" w:space="0" w:color="auto"/>
          <w:lang w:eastAsia="en-US"/>
        </w:rPr>
        <w:t xml:space="preserve"> Pla</w:t>
      </w:r>
      <w:r>
        <w:rPr>
          <w:bdr w:val="none" w:sz="0" w:space="0" w:color="auto"/>
          <w:lang w:eastAsia="en-US"/>
        </w:rPr>
        <w:t xml:space="preserve">nungsraster und ermöglicht </w:t>
      </w:r>
      <w:r w:rsidR="00994E20" w:rsidRPr="00994E20">
        <w:rPr>
          <w:bdr w:val="none" w:sz="0" w:space="0" w:color="auto"/>
          <w:lang w:eastAsia="en-US"/>
        </w:rPr>
        <w:t>Rückschlüsse auf Verbesse</w:t>
      </w:r>
      <w:r>
        <w:rPr>
          <w:bdr w:val="none" w:sz="0" w:space="0" w:color="auto"/>
          <w:lang w:eastAsia="en-US"/>
        </w:rPr>
        <w:t>r</w:t>
      </w:r>
      <w:r w:rsidR="00994E20" w:rsidRPr="00994E20">
        <w:rPr>
          <w:bdr w:val="none" w:sz="0" w:space="0" w:color="auto"/>
          <w:lang w:eastAsia="en-US"/>
        </w:rPr>
        <w:t>ungsmöglichkeiten in der didaktischen Planung</w:t>
      </w:r>
    </w:p>
    <w:p w:rsidR="00994E20" w:rsidRPr="00994E20" w:rsidRDefault="005330A3" w:rsidP="005330A3">
      <w:pPr>
        <w:pStyle w:val="AufzhlungPunkte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 xml:space="preserve">Erstellen Sie ein </w:t>
      </w:r>
      <w:r w:rsidR="00994E20" w:rsidRPr="00994E20">
        <w:rPr>
          <w:bdr w:val="none" w:sz="0" w:space="0" w:color="auto"/>
          <w:lang w:eastAsia="en-US"/>
        </w:rPr>
        <w:t>Koordinaten</w:t>
      </w:r>
      <w:r>
        <w:rPr>
          <w:bdr w:val="none" w:sz="0" w:space="0" w:color="auto"/>
          <w:lang w:eastAsia="en-US"/>
        </w:rPr>
        <w:t>system</w:t>
      </w:r>
      <w:r w:rsidR="00994E20" w:rsidRPr="00994E20">
        <w:rPr>
          <w:bdr w:val="none" w:sz="0" w:space="0" w:color="auto"/>
          <w:lang w:eastAsia="en-US"/>
        </w:rPr>
        <w:t xml:space="preserve">: </w:t>
      </w:r>
      <w:r>
        <w:rPr>
          <w:bdr w:val="none" w:sz="0" w:space="0" w:color="auto"/>
          <w:lang w:eastAsia="en-US"/>
        </w:rPr>
        <w:t xml:space="preserve">Die </w:t>
      </w:r>
      <w:r w:rsidR="00994E20" w:rsidRPr="00994E20">
        <w:rPr>
          <w:bdr w:val="none" w:sz="0" w:space="0" w:color="auto"/>
          <w:lang w:eastAsia="en-US"/>
        </w:rPr>
        <w:t>Lernende</w:t>
      </w:r>
      <w:r>
        <w:rPr>
          <w:bdr w:val="none" w:sz="0" w:space="0" w:color="auto"/>
          <w:lang w:eastAsia="en-US"/>
        </w:rPr>
        <w:t>n</w:t>
      </w:r>
      <w:r w:rsidR="00994E20" w:rsidRPr="00994E20">
        <w:rPr>
          <w:bdr w:val="none" w:sz="0" w:space="0" w:color="auto"/>
          <w:lang w:eastAsia="en-US"/>
        </w:rPr>
        <w:t xml:space="preserve"> setzen Punkte oder Kreuze in ein Koordinaten</w:t>
      </w:r>
      <w:r>
        <w:rPr>
          <w:bdr w:val="none" w:sz="0" w:space="0" w:color="auto"/>
          <w:lang w:eastAsia="en-US"/>
        </w:rPr>
        <w:t xml:space="preserve">system mit </w:t>
      </w:r>
      <w:r w:rsidR="00994E20" w:rsidRPr="00994E20">
        <w:rPr>
          <w:bdr w:val="none" w:sz="0" w:space="0" w:color="auto"/>
          <w:lang w:eastAsia="en-US"/>
        </w:rPr>
        <w:t>gegensätzliche Koordinaten (z.</w:t>
      </w:r>
      <w:r>
        <w:rPr>
          <w:bdr w:val="none" w:sz="0" w:space="0" w:color="auto"/>
          <w:lang w:eastAsia="en-US"/>
        </w:rPr>
        <w:t xml:space="preserve"> B. Spaß – Erfolg oder Aktivie</w:t>
      </w:r>
      <w:r w:rsidR="00994E20" w:rsidRPr="00994E20">
        <w:rPr>
          <w:bdr w:val="none" w:sz="0" w:space="0" w:color="auto"/>
          <w:lang w:eastAsia="en-US"/>
        </w:rPr>
        <w:t xml:space="preserve">rung – Lernzuwachs) </w:t>
      </w:r>
    </w:p>
    <w:p w:rsidR="005330A3" w:rsidRPr="005330A3" w:rsidRDefault="005330A3" w:rsidP="005330A3">
      <w:pPr>
        <w:pStyle w:val="Flietext"/>
      </w:pPr>
      <w:r w:rsidRPr="005330A3">
        <w:t xml:space="preserve">Bei all diesen Varianten der Methode ist es wichtig eindeutige Skalen zu benutzen und die Anonymität sicherzustellen. </w:t>
      </w:r>
    </w:p>
    <w:p w:rsidR="00994E20" w:rsidRPr="005330A3" w:rsidRDefault="00994E20" w:rsidP="005330A3">
      <w:pPr>
        <w:pStyle w:val="Flietext"/>
        <w:rPr>
          <w:b/>
          <w:bdr w:val="none" w:sz="0" w:space="0" w:color="auto"/>
          <w:lang w:eastAsia="en-US"/>
        </w:rPr>
      </w:pPr>
      <w:r w:rsidRPr="005330A3">
        <w:rPr>
          <w:b/>
          <w:bdr w:val="none" w:sz="0" w:space="0" w:color="auto"/>
          <w:lang w:eastAsia="en-US"/>
        </w:rPr>
        <w:t>Gruppengröße/Sozialform</w:t>
      </w:r>
    </w:p>
    <w:p w:rsidR="00994E20" w:rsidRPr="00994E20" w:rsidRDefault="00994E20" w:rsidP="005330A3">
      <w:pPr>
        <w:pStyle w:val="Flietext"/>
        <w:rPr>
          <w:bdr w:val="none" w:sz="0" w:space="0" w:color="auto"/>
          <w:lang w:eastAsia="en-US"/>
        </w:rPr>
      </w:pPr>
      <w:r w:rsidRPr="00994E20">
        <w:rPr>
          <w:bdr w:val="none" w:sz="0" w:space="0" w:color="auto"/>
          <w:lang w:eastAsia="en-US"/>
        </w:rPr>
        <w:t>Plenum ab zehn Personen</w:t>
      </w:r>
    </w:p>
    <w:p w:rsidR="005330A3" w:rsidRPr="005330A3" w:rsidRDefault="005330A3" w:rsidP="005330A3">
      <w:pPr>
        <w:pStyle w:val="Flietext"/>
        <w:rPr>
          <w:b/>
          <w:bdr w:val="none" w:sz="0" w:space="0" w:color="auto"/>
          <w:lang w:eastAsia="en-US"/>
        </w:rPr>
      </w:pPr>
      <w:r w:rsidRPr="005330A3">
        <w:rPr>
          <w:b/>
          <w:bdr w:val="none" w:sz="0" w:space="0" w:color="auto"/>
          <w:lang w:eastAsia="en-US"/>
        </w:rPr>
        <w:t>Kombinationsmöglichkeiten</w:t>
      </w:r>
    </w:p>
    <w:p w:rsidR="005330A3" w:rsidRPr="00994E20" w:rsidRDefault="005330A3" w:rsidP="005330A3">
      <w:pPr>
        <w:pStyle w:val="Flietext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>Die Punktabfrage kann gut nach einem</w:t>
      </w:r>
      <w:r w:rsidRPr="00994E20">
        <w:rPr>
          <w:bdr w:val="none" w:sz="0" w:space="0" w:color="auto"/>
          <w:lang w:eastAsia="en-US"/>
        </w:rPr>
        <w:t xml:space="preserve"> Brainstorming, </w:t>
      </w:r>
      <w:r>
        <w:rPr>
          <w:bdr w:val="none" w:sz="0" w:space="0" w:color="auto"/>
          <w:lang w:eastAsia="en-US"/>
        </w:rPr>
        <w:t xml:space="preserve">einer Kartenabfrage oder einem </w:t>
      </w:r>
      <w:r w:rsidRPr="00994E20">
        <w:rPr>
          <w:bdr w:val="none" w:sz="0" w:space="0" w:color="auto"/>
          <w:lang w:eastAsia="en-US"/>
        </w:rPr>
        <w:t>Clustering</w:t>
      </w:r>
      <w:r>
        <w:rPr>
          <w:bdr w:val="none" w:sz="0" w:space="0" w:color="auto"/>
          <w:lang w:eastAsia="en-US"/>
        </w:rPr>
        <w:t xml:space="preserve"> durchgeführt werden. </w:t>
      </w:r>
    </w:p>
    <w:p w:rsidR="00994E20" w:rsidRPr="00994E20" w:rsidRDefault="00994E20" w:rsidP="00994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bdr w:val="none" w:sz="0" w:space="0" w:color="auto"/>
          <w:lang w:eastAsia="en-US"/>
        </w:rPr>
      </w:pPr>
    </w:p>
    <w:p w:rsidR="005330A3" w:rsidRDefault="005330A3" w:rsidP="005330A3">
      <w:pPr>
        <w:pStyle w:val="Quelle"/>
      </w:pPr>
      <w:r>
        <w:t>Quelle: Bergedick, A., Rohr, D., &amp; Wegener, A. (2011). Bilden mit Bildern. Visualisieren in der Weiterbildung. Bielefeld: W. Bertelsmann</w:t>
      </w:r>
    </w:p>
    <w:p w:rsidR="00994E20" w:rsidRPr="00994E20" w:rsidRDefault="00994E20" w:rsidP="00994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bdr w:val="none" w:sz="0" w:space="0" w:color="auto"/>
          <w:lang w:eastAsia="en-US"/>
        </w:rPr>
      </w:pPr>
    </w:p>
    <w:p w:rsidR="000A44F1" w:rsidRPr="006027BA" w:rsidRDefault="000A44F1" w:rsidP="00CA33A1">
      <w:pPr>
        <w:pStyle w:val="Teaser"/>
      </w:pPr>
    </w:p>
    <w:sectPr w:rsidR="000A44F1" w:rsidRPr="006027BA" w:rsidSect="00FD3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6E" w:rsidRDefault="0000376E" w:rsidP="00014AE4">
      <w:pPr>
        <w:spacing w:after="0" w:line="240" w:lineRule="auto"/>
      </w:pPr>
      <w:r>
        <w:separator/>
      </w:r>
    </w:p>
  </w:endnote>
  <w:endnote w:type="continuationSeparator" w:id="0">
    <w:p w:rsidR="0000376E" w:rsidRDefault="0000376E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F1" w:rsidRDefault="00FA25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A3" w:rsidRDefault="005330A3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30A3" w:rsidRDefault="005330A3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5330A3" w:rsidRDefault="005330A3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444779" w:rsidRPr="00065884" w:rsidRDefault="00444779" w:rsidP="0044477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  <w:bdr w:val="none" w:sz="0" w:space="0" w:color="auto" w:frame="1"/>
      </w:rPr>
    </w:pPr>
    <w:r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Weitergabe unter gleichen Bedingungen 3.0 DE. Um eine Kopie dieser Lizenz zu sehen, besuchen Sie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F1" w:rsidRDefault="00FA25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6E" w:rsidRDefault="0000376E" w:rsidP="00014AE4">
      <w:pPr>
        <w:spacing w:after="0" w:line="240" w:lineRule="auto"/>
      </w:pPr>
      <w:r>
        <w:separator/>
      </w:r>
    </w:p>
  </w:footnote>
  <w:footnote w:type="continuationSeparator" w:id="0">
    <w:p w:rsidR="0000376E" w:rsidRDefault="0000376E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F1" w:rsidRDefault="00FA25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A3" w:rsidRDefault="005330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0A3" w:rsidRPr="00AC2223" w:rsidRDefault="005330A3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5330A3" w:rsidRPr="00AC2223" w:rsidRDefault="005330A3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F1" w:rsidRDefault="00FA25F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0376E"/>
    <w:rsid w:val="00014AE4"/>
    <w:rsid w:val="000A44F1"/>
    <w:rsid w:val="000C6BAB"/>
    <w:rsid w:val="000E4BEB"/>
    <w:rsid w:val="000E5A0E"/>
    <w:rsid w:val="0017476E"/>
    <w:rsid w:val="001D5501"/>
    <w:rsid w:val="00206FAA"/>
    <w:rsid w:val="0022296F"/>
    <w:rsid w:val="002F3771"/>
    <w:rsid w:val="00333725"/>
    <w:rsid w:val="00444779"/>
    <w:rsid w:val="0048036C"/>
    <w:rsid w:val="004A33CC"/>
    <w:rsid w:val="00506977"/>
    <w:rsid w:val="00527C57"/>
    <w:rsid w:val="005330A3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94E20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A25F1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A8CF25-D4BF-45E2-9ED6-C115E906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44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AAEDA-5F46-4622-95D6-0861417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15CB11CE.dotm</Template>
  <TotalTime>0</TotalTime>
  <Pages>2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5</cp:revision>
  <cp:lastPrinted>2015-10-16T10:30:00Z</cp:lastPrinted>
  <dcterms:created xsi:type="dcterms:W3CDTF">2016-02-23T13:22:00Z</dcterms:created>
  <dcterms:modified xsi:type="dcterms:W3CDTF">2016-02-29T11:51:00Z</dcterms:modified>
</cp:coreProperties>
</file>