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59" w:rsidRDefault="00A42859" w:rsidP="00A42859">
      <w:pPr>
        <w:pStyle w:val="Materialtyp1"/>
      </w:pPr>
      <w:r>
        <w:t>Handlungsanleitung</w:t>
      </w:r>
    </w:p>
    <w:p w:rsidR="00353AEC" w:rsidRDefault="00A42859" w:rsidP="00A42859">
      <w:pPr>
        <w:pStyle w:val="Headline"/>
      </w:pPr>
      <w:r>
        <w:t>Konfliktfreie Arbeit in Kleingruppen</w:t>
      </w:r>
    </w:p>
    <w:p w:rsidR="00A42859" w:rsidRDefault="00715689" w:rsidP="00715689">
      <w:pPr>
        <w:pStyle w:val="Teaser"/>
      </w:pPr>
      <w:r>
        <w:t>Gruppenarbeit ist eine beliebte Methode in der Erwachsenenbildung. Doch vor allem zu Beginn einer Veranstaltung kann es schwierig sein, Gruppen zu bilden, die motiviert arbeiten. Wie dies erreicht werden kann, schildert diese Handlungsanleitung.</w:t>
      </w:r>
    </w:p>
    <w:p w:rsidR="00715689" w:rsidRDefault="00A42859" w:rsidP="00A42859">
      <w:pPr>
        <w:pStyle w:val="Flietext"/>
      </w:pPr>
      <w:r>
        <w:t xml:space="preserve">Die </w:t>
      </w:r>
      <w:r w:rsidR="00353AEC">
        <w:t>Tatsache, dass Gruppenmitglieder Konflikte vermeiden wollen, muss auch bei der Bildung von Arbeitsgr</w:t>
      </w:r>
      <w:r>
        <w:t>uppen berücksichtigt werden. So</w:t>
      </w:r>
      <w:r w:rsidR="00353AEC">
        <w:t>lange es noch keine stabilen Beziehungen untereinander gibt, wird die Wahl von Mitstreitern für eine zu bildende Kleingruppe zum Problem</w:t>
      </w:r>
      <w:r>
        <w:t>, denn Ent</w:t>
      </w:r>
      <w:r w:rsidR="00353AEC">
        <w:t xml:space="preserve">scheidungen für die Zusammenarbeit mit einer Person scheinen zugleich die Abwahl anderer zu bedeuten. </w:t>
      </w:r>
    </w:p>
    <w:p w:rsidR="00715689" w:rsidRPr="00715689" w:rsidRDefault="00715689" w:rsidP="00A42859">
      <w:pPr>
        <w:pStyle w:val="Flietext"/>
        <w:rPr>
          <w:b/>
        </w:rPr>
      </w:pPr>
      <w:r w:rsidRPr="00715689">
        <w:rPr>
          <w:b/>
        </w:rPr>
        <w:t>Gruppenbildung</w:t>
      </w:r>
    </w:p>
    <w:p w:rsidR="00353AEC" w:rsidRDefault="00353AEC" w:rsidP="00A42859">
      <w:pPr>
        <w:pStyle w:val="Flietext"/>
      </w:pPr>
      <w:r>
        <w:t>Aus diesem Grund übernimmt zunächst die Leitung diese Entscheidung und teilt</w:t>
      </w:r>
      <w:r w:rsidR="00A42859">
        <w:t xml:space="preserve"> die Teilnehmenden in Kleingrup</w:t>
      </w:r>
      <w:r>
        <w:t>pen ein. Für eine kurze, spontane Zusammenarbeit können zu Anfang der Einfachheit halber die nebeneinander Sitzenden eine Gruppe bilden. Später bieten sich diverse Losverfahren an. Wen</w:t>
      </w:r>
      <w:r w:rsidR="00A42859">
        <w:t>n es um persönliche und vertrau</w:t>
      </w:r>
      <w:r>
        <w:t>liche Themen geht, sollten die Teilnehmenden selbst bestimmen können, mit wem sie in einer Gruppe zusammenarbeiten wollen. Dafür hat sich ein einfühlsames Heranführen an die Entscheidung bewährt.</w:t>
      </w:r>
    </w:p>
    <w:p w:rsidR="00353AEC" w:rsidRPr="00A42859" w:rsidRDefault="00A42859" w:rsidP="00A42859">
      <w:pPr>
        <w:pStyle w:val="Flietext"/>
        <w:rPr>
          <w:b/>
        </w:rPr>
      </w:pPr>
      <w:r>
        <w:rPr>
          <w:b/>
        </w:rPr>
        <w:t xml:space="preserve">Variante: </w:t>
      </w:r>
      <w:r w:rsidR="00353AEC" w:rsidRPr="00A42859">
        <w:rPr>
          <w:b/>
        </w:rPr>
        <w:t>Arbeitsgruppen bilden durch Blickkontakt</w:t>
      </w:r>
    </w:p>
    <w:p w:rsidR="00A42859" w:rsidRDefault="00353AEC" w:rsidP="00A42859">
      <w:pPr>
        <w:pStyle w:val="Flietext"/>
      </w:pPr>
      <w:r>
        <w:t>Alle Gruppenmitglieder stehen auf und nehmen Blickkontakt zue</w:t>
      </w:r>
      <w:r w:rsidR="00A42859">
        <w:t>inander auf. So stellt sich all</w:t>
      </w:r>
      <w:r>
        <w:t>mählich heraus, wer mit wem zusammen in einer Kleingruppe s</w:t>
      </w:r>
      <w:r w:rsidR="00A42859">
        <w:t>ein möchte. Jetzt gehen diejeni</w:t>
      </w:r>
      <w:r>
        <w:t>gen aufeinander zu, die einander gegenseitiges Interesse signalisiert haben.</w:t>
      </w:r>
    </w:p>
    <w:p w:rsidR="00A42859" w:rsidRPr="00A42859" w:rsidRDefault="00A42859" w:rsidP="00A42859">
      <w:pPr>
        <w:pStyle w:val="Flietext"/>
        <w:rPr>
          <w:b/>
        </w:rPr>
      </w:pPr>
      <w:r w:rsidRPr="00A42859">
        <w:rPr>
          <w:b/>
        </w:rPr>
        <w:t>Zeitmanagement</w:t>
      </w:r>
    </w:p>
    <w:p w:rsidR="00353AEC" w:rsidRDefault="00A42859" w:rsidP="00A42859">
      <w:pPr>
        <w:pStyle w:val="Flietext"/>
      </w:pPr>
      <w:r>
        <w:t>Nicht i</w:t>
      </w:r>
      <w:r w:rsidR="00353AEC">
        <w:t xml:space="preserve">mmer merken sich die Gruppenmitglieder zu Beginn der Arbeit die Uhrzeit. Deshalb ist die Ankündigung „in zwanzig Minuten treffen wieder alle zusammen“ oft unklar. Den </w:t>
      </w:r>
      <w:r>
        <w:t>Zeitpunkt zu benennen, ist weit</w:t>
      </w:r>
      <w:r w:rsidR="00353AEC">
        <w:t xml:space="preserve">aus günstiger: </w:t>
      </w:r>
      <w:r>
        <w:t xml:space="preserve">„Um </w:t>
      </w:r>
      <w:r w:rsidR="00353AEC">
        <w:t xml:space="preserve">10.30 Uhr geht es </w:t>
      </w:r>
      <w:r>
        <w:t xml:space="preserve">gemeinsam </w:t>
      </w:r>
      <w:r w:rsidR="00353AEC">
        <w:t>weiter.“ Manchmal tendieren einzelne Kleingruppen im Eifer des Lernens dazu, die Zeit zu überziehen. Ein sanfter Hinweis kann helfen: „Die letzten drei Minuten beginnen!“</w:t>
      </w:r>
    </w:p>
    <w:p w:rsidR="00A42859" w:rsidRDefault="00353AEC" w:rsidP="00A42859">
      <w:pPr>
        <w:pStyle w:val="Flietext"/>
      </w:pPr>
      <w:r>
        <w:lastRenderedPageBreak/>
        <w:t>Wenn es im Seminar stärker um persönliche Themen geht, darf die Zeit für Gruppenarbeit großzügig beme</w:t>
      </w:r>
      <w:r w:rsidR="00A42859">
        <w:t>ssen sein, weil nun auch das In</w:t>
      </w:r>
      <w:r>
        <w:t>teresse an den anderen Personen befriedigt werden will. Dieses Interesse gilt es zu unterstützen: Mit steigendem Kontakt wächst die Chance zum Aufbau positiver Beziehungen zwischen den Beteiligten. Zeitdruck dagegen produziert Stress, der den Te</w:t>
      </w:r>
      <w:r w:rsidR="00A42859">
        <w:t>ilnehmenden die Freude am Zusam</w:t>
      </w:r>
      <w:r>
        <w:t xml:space="preserve">menarbeitsprozess nehmen kann. So jedoch kommen die Teilnehmenden leicht in Kontakt, weil die Gesprächspartner über die Sachthemen besser zu persönlichen Themen gelangen können. </w:t>
      </w:r>
    </w:p>
    <w:p w:rsidR="00A42859" w:rsidRPr="00A42859" w:rsidRDefault="00715689" w:rsidP="00A42859">
      <w:pPr>
        <w:pStyle w:val="Flietext"/>
        <w:rPr>
          <w:b/>
        </w:rPr>
      </w:pPr>
      <w:r>
        <w:rPr>
          <w:b/>
        </w:rPr>
        <w:t>Kontakte</w:t>
      </w:r>
      <w:r w:rsidR="00A42859" w:rsidRPr="00A42859">
        <w:rPr>
          <w:b/>
        </w:rPr>
        <w:t xml:space="preserve"> intensivier</w:t>
      </w:r>
      <w:r>
        <w:rPr>
          <w:b/>
        </w:rPr>
        <w:t>en</w:t>
      </w:r>
      <w:bookmarkStart w:id="0" w:name="_GoBack"/>
      <w:bookmarkEnd w:id="0"/>
    </w:p>
    <w:p w:rsidR="00353AEC" w:rsidRDefault="00353AEC" w:rsidP="00A42859">
      <w:pPr>
        <w:pStyle w:val="Flietext"/>
      </w:pPr>
      <w:r>
        <w:t>Der Schritt, den Kontakt über Paararbeit und kleinere Gruppen zu inten</w:t>
      </w:r>
      <w:r w:rsidR="00A42859">
        <w:t>sivieren, führt für die Teilneh</w:t>
      </w:r>
      <w:r>
        <w:t xml:space="preserve">menden schneller zum Gefühl größerer Sicherheit als der Weg nur über das Plenum. Sie können dabei meist </w:t>
      </w:r>
      <w:r w:rsidR="00A42859">
        <w:t>bemerken, dass auch andere Grup</w:t>
      </w:r>
      <w:r>
        <w:t xml:space="preserve">penmitglieder ähnliche Interessen und </w:t>
      </w:r>
      <w:r w:rsidR="00A42859">
        <w:t>Befürchtungen wie sie selbst ha</w:t>
      </w:r>
      <w:r>
        <w:t>ben. Das Gruppenklima verliert so viel</w:t>
      </w:r>
      <w:r w:rsidR="00A42859">
        <w:t xml:space="preserve"> schneller seine anfängliche An</w:t>
      </w:r>
      <w:r>
        <w:t>onymität und es beginnt die Phase der Zusammenarbeit. Der Start des Seminars verläuft positiv.</w:t>
      </w:r>
    </w:p>
    <w:p w:rsidR="000A44F1" w:rsidRDefault="00353AEC" w:rsidP="00A42859">
      <w:pPr>
        <w:pStyle w:val="Flietext"/>
      </w:pPr>
      <w:r>
        <w:t>Die erste Gruppenphase erfordert auch von Kursleitenden Mut. Ganz am Anfang haben sie noch keinen Kontakt zur Gruppe. Das macht es schwer, ein Gefühl für die situative Stim</w:t>
      </w:r>
      <w:r w:rsidR="00A42859">
        <w:t>migkeit der eigenen Entscheidun</w:t>
      </w:r>
      <w:r>
        <w:t>gen zu entwickeln. Trotz dieser Schwierigkeit müssen Leitende mit ihrem Handeln Maßstäbe setzen.</w:t>
      </w:r>
      <w:r w:rsidR="00A42859">
        <w:t xml:space="preserve"> Diese</w:t>
      </w:r>
      <w:r>
        <w:t xml:space="preserve"> </w:t>
      </w:r>
      <w:hyperlink r:id="rId8" w:history="1">
        <w:r w:rsidRPr="00A42859">
          <w:rPr>
            <w:rStyle w:val="Hyperlink"/>
          </w:rPr>
          <w:t>Checkliste</w:t>
        </w:r>
      </w:hyperlink>
      <w:r w:rsidR="00A42859">
        <w:t xml:space="preserve"> </w:t>
      </w:r>
      <w:r>
        <w:t>führt die Punkte auf, die sie dabei beachten sollten.</w:t>
      </w:r>
    </w:p>
    <w:p w:rsidR="00353AEC" w:rsidRDefault="00353AEC" w:rsidP="00353AEC">
      <w:pPr>
        <w:rPr>
          <w:rFonts w:ascii="Arial" w:eastAsiaTheme="minorHAnsi" w:hAnsi="Arial" w:cs="Arial"/>
          <w:color w:val="auto"/>
          <w:bdr w:val="none" w:sz="0" w:space="0" w:color="auto"/>
        </w:rPr>
      </w:pPr>
    </w:p>
    <w:p w:rsidR="00353AEC" w:rsidRDefault="00353AEC" w:rsidP="00353AEC">
      <w:pPr>
        <w:pStyle w:val="Quelle"/>
      </w:pPr>
      <w:r>
        <w:t xml:space="preserve">Quelle: </w:t>
      </w:r>
      <w:proofErr w:type="spellStart"/>
      <w:r>
        <w:t>Szepansky</w:t>
      </w:r>
      <w:proofErr w:type="spellEnd"/>
      <w:r>
        <w:t xml:space="preserve">, W.-P. (2010). </w:t>
      </w:r>
      <w:r>
        <w:rPr>
          <w:i/>
        </w:rPr>
        <w:t>Souverän Seminare leiten</w:t>
      </w:r>
      <w:r>
        <w:t>. Bielefeld: W. Bertelsmann. S. 146 ff.</w:t>
      </w:r>
    </w:p>
    <w:p w:rsidR="00353AEC" w:rsidRPr="00EE3EE3" w:rsidRDefault="00353AEC" w:rsidP="00353AEC"/>
    <w:sectPr w:rsidR="00353AEC" w:rsidRPr="00EE3EE3"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59" w:rsidRDefault="00A42859" w:rsidP="00014AE4">
      <w:pPr>
        <w:spacing w:after="0" w:line="240" w:lineRule="auto"/>
      </w:pPr>
      <w:r>
        <w:separator/>
      </w:r>
    </w:p>
  </w:endnote>
  <w:endnote w:type="continuationSeparator" w:id="0">
    <w:p w:rsidR="00A42859" w:rsidRDefault="00A4285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59" w:rsidRDefault="00A42859"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42859" w:rsidRDefault="00A42859" w:rsidP="00DB4FF9">
    <w:pPr>
      <w:autoSpaceDE w:val="0"/>
      <w:autoSpaceDN w:val="0"/>
      <w:adjustRightInd w:val="0"/>
      <w:spacing w:after="0" w:line="240" w:lineRule="auto"/>
      <w:rPr>
        <w:rFonts w:ascii="DINPro" w:hAnsi="DINPro" w:cs="DINPro"/>
        <w:color w:val="333333"/>
        <w:sz w:val="16"/>
        <w:szCs w:val="16"/>
      </w:rPr>
    </w:pPr>
  </w:p>
  <w:p w:rsidR="00A42859" w:rsidRDefault="00A42859" w:rsidP="00DB4FF9">
    <w:pPr>
      <w:autoSpaceDE w:val="0"/>
      <w:autoSpaceDN w:val="0"/>
      <w:adjustRightInd w:val="0"/>
      <w:spacing w:after="0" w:line="240" w:lineRule="auto"/>
      <w:rPr>
        <w:rFonts w:ascii="DINPro" w:hAnsi="DINPro" w:cs="DINPro"/>
        <w:color w:val="333333"/>
        <w:sz w:val="16"/>
        <w:szCs w:val="16"/>
      </w:rPr>
    </w:pPr>
  </w:p>
  <w:p w:rsidR="00A42859" w:rsidRPr="00DB4FF9" w:rsidRDefault="00A42859"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59" w:rsidRDefault="00A42859" w:rsidP="00014AE4">
      <w:pPr>
        <w:spacing w:after="0" w:line="240" w:lineRule="auto"/>
      </w:pPr>
      <w:r>
        <w:separator/>
      </w:r>
    </w:p>
  </w:footnote>
  <w:footnote w:type="continuationSeparator" w:id="0">
    <w:p w:rsidR="00A42859" w:rsidRDefault="00A42859"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59" w:rsidRDefault="00A42859">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A42859" w:rsidRPr="00AC2223" w:rsidRDefault="00A42859"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A42859" w:rsidRPr="00AC2223" w:rsidRDefault="00A42859"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353AEC"/>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15689"/>
    <w:rsid w:val="00723B4B"/>
    <w:rsid w:val="00745EE5"/>
    <w:rsid w:val="0074684B"/>
    <w:rsid w:val="007930AE"/>
    <w:rsid w:val="00862F3E"/>
    <w:rsid w:val="008C1D48"/>
    <w:rsid w:val="00913C77"/>
    <w:rsid w:val="0095483E"/>
    <w:rsid w:val="009E1516"/>
    <w:rsid w:val="00A42859"/>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11571318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thoden/gruppenarbeit-souveranes-leiten-in-der-ersten-gruppenphas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2646-6A64-4044-BDA2-20B36CF6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91307FA</Template>
  <TotalTime>0</TotalTime>
  <Pages>2</Pages>
  <Words>497</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2016-03-16T14:54:00Z</dcterms:created>
  <dcterms:modified xsi:type="dcterms:W3CDTF">2016-03-16T15:28:00Z</dcterms:modified>
</cp:coreProperties>
</file>