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E5" w:rsidRDefault="00BE7BB1" w:rsidP="00B172E5">
      <w:pPr>
        <w:pStyle w:val="Materialtyp1"/>
      </w:pPr>
      <w:r>
        <w:t>Fallbeispiel</w:t>
      </w:r>
      <w:r w:rsidR="00B172E5" w:rsidRPr="00B172E5">
        <w:t xml:space="preserve"> </w:t>
      </w:r>
    </w:p>
    <w:p w:rsidR="00B172E5" w:rsidRDefault="00B172E5" w:rsidP="00B172E5">
      <w:pPr>
        <w:pStyle w:val="Headline"/>
      </w:pPr>
      <w:r>
        <w:t>Mit Lernbarrieren konstruktiv umgehen</w:t>
      </w:r>
    </w:p>
    <w:p w:rsidR="1ED288EB" w:rsidRDefault="00B172E5" w:rsidP="00B172E5">
      <w:pPr>
        <w:pStyle w:val="Teaser"/>
        <w:rPr>
          <w:b/>
          <w:i w:val="0"/>
        </w:rPr>
      </w:pPr>
      <w:r>
        <w:rPr>
          <w:noProof/>
          <w:bdr w:val="none" w:sz="0" w:space="0" w:color="auto"/>
        </w:rPr>
        <w:drawing>
          <wp:anchor distT="0" distB="0" distL="114300" distR="114300" simplePos="0" relativeHeight="251657216" behindDoc="1" locked="0" layoutInCell="1" allowOverlap="1">
            <wp:simplePos x="0" y="0"/>
            <wp:positionH relativeFrom="column">
              <wp:posOffset>-52070</wp:posOffset>
            </wp:positionH>
            <wp:positionV relativeFrom="paragraph">
              <wp:posOffset>790575</wp:posOffset>
            </wp:positionV>
            <wp:extent cx="5612765" cy="4467225"/>
            <wp:effectExtent l="0" t="0" r="6985" b="9525"/>
            <wp:wrapTopAndBottom/>
            <wp:docPr id="2" name="Grafik 1" descr="Pixabay_question-mark-101982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abay_question-mark-1019820_1280.jpg"/>
                    <pic:cNvPicPr/>
                  </pic:nvPicPr>
                  <pic:blipFill rotWithShape="1">
                    <a:blip r:embed="rId11" cstate="print"/>
                    <a:srcRect t="6998" b="12950"/>
                    <a:stretch/>
                  </pic:blipFill>
                  <pic:spPr bwMode="auto">
                    <a:xfrm>
                      <a:off x="0" y="0"/>
                      <a:ext cx="5612765" cy="44672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1ED288EB" w:rsidRPr="00B172E5">
        <w:rPr>
          <w:b/>
          <w:i w:val="0"/>
        </w:rPr>
        <w:t xml:space="preserve">Das folgende Fallbeispiel </w:t>
      </w:r>
      <w:r w:rsidR="54C48BF2" w:rsidRPr="00B172E5">
        <w:rPr>
          <w:b/>
          <w:i w:val="0"/>
        </w:rPr>
        <w:t>zeigt: N</w:t>
      </w:r>
      <w:r w:rsidR="1ED288EB" w:rsidRPr="00B172E5">
        <w:rPr>
          <w:b/>
          <w:i w:val="0"/>
        </w:rPr>
        <w:t xml:space="preserve">icht immer </w:t>
      </w:r>
      <w:r w:rsidR="54C48BF2" w:rsidRPr="00B172E5">
        <w:rPr>
          <w:b/>
          <w:i w:val="0"/>
        </w:rPr>
        <w:t xml:space="preserve">kommen </w:t>
      </w:r>
      <w:r w:rsidR="1ED288EB" w:rsidRPr="00B172E5">
        <w:rPr>
          <w:b/>
          <w:i w:val="0"/>
        </w:rPr>
        <w:t>didaktisch-methodische Interventionen als Lösung in Frage. Bei Franz K.</w:t>
      </w:r>
      <w:r w:rsidR="00E40682">
        <w:rPr>
          <w:b/>
          <w:i w:val="0"/>
        </w:rPr>
        <w:t xml:space="preserve"> – </w:t>
      </w:r>
      <w:r w:rsidR="1ED288EB" w:rsidRPr="00B172E5">
        <w:rPr>
          <w:b/>
          <w:i w:val="0"/>
        </w:rPr>
        <w:t>ein</w:t>
      </w:r>
      <w:r w:rsidR="54C48BF2" w:rsidRPr="00B172E5">
        <w:rPr>
          <w:b/>
          <w:i w:val="0"/>
        </w:rPr>
        <w:t>em</w:t>
      </w:r>
      <w:r w:rsidR="1ED288EB" w:rsidRPr="00B172E5">
        <w:rPr>
          <w:b/>
          <w:i w:val="0"/>
        </w:rPr>
        <w:t xml:space="preserve"> echte</w:t>
      </w:r>
      <w:r w:rsidR="54C48BF2" w:rsidRPr="00B172E5">
        <w:rPr>
          <w:b/>
          <w:i w:val="0"/>
        </w:rPr>
        <w:t>n</w:t>
      </w:r>
      <w:r w:rsidR="1ED288EB" w:rsidRPr="00B172E5">
        <w:rPr>
          <w:b/>
          <w:i w:val="0"/>
        </w:rPr>
        <w:t xml:space="preserve"> Fall </w:t>
      </w:r>
      <w:r w:rsidR="00E40682">
        <w:rPr>
          <w:b/>
          <w:i w:val="0"/>
        </w:rPr>
        <w:t xml:space="preserve">– </w:t>
      </w:r>
      <w:r w:rsidR="1ED288EB" w:rsidRPr="00B172E5">
        <w:rPr>
          <w:b/>
          <w:i w:val="0"/>
        </w:rPr>
        <w:t xml:space="preserve">war es eine </w:t>
      </w:r>
      <w:proofErr w:type="spellStart"/>
      <w:r w:rsidR="1ED288EB" w:rsidRPr="00B172E5">
        <w:rPr>
          <w:b/>
          <w:i w:val="0"/>
        </w:rPr>
        <w:t>beraterische</w:t>
      </w:r>
      <w:proofErr w:type="spellEnd"/>
      <w:r w:rsidR="1ED288EB" w:rsidRPr="00B172E5">
        <w:rPr>
          <w:b/>
          <w:i w:val="0"/>
        </w:rPr>
        <w:t xml:space="preserve"> Intervention, die gegriffen hat. </w:t>
      </w:r>
    </w:p>
    <w:p w:rsidR="00B172E5" w:rsidRPr="00E40682" w:rsidRDefault="00B172E5" w:rsidP="00B172E5">
      <w:pPr>
        <w:rPr>
          <w:rFonts w:ascii="Arial" w:hAnsi="Arial" w:cs="Arial"/>
          <w:i/>
          <w:sz w:val="20"/>
          <w:szCs w:val="20"/>
        </w:rPr>
      </w:pPr>
      <w:r w:rsidRPr="00E40682">
        <w:rPr>
          <w:rFonts w:ascii="Arial" w:hAnsi="Arial" w:cs="Arial"/>
          <w:i/>
          <w:sz w:val="20"/>
          <w:szCs w:val="20"/>
        </w:rPr>
        <w:t>Was tun? (Bild: Pixabay.com/CC0)</w:t>
      </w:r>
    </w:p>
    <w:p w:rsidR="006B0A9B" w:rsidRDefault="006B0A9B" w:rsidP="006B0A9B">
      <w:pPr>
        <w:pStyle w:val="Zwischenberschrift"/>
      </w:pPr>
      <w:r>
        <w:t>Die Situation</w:t>
      </w:r>
    </w:p>
    <w:p w:rsidR="007C6220" w:rsidRDefault="007C6220" w:rsidP="00B172E5">
      <w:pPr>
        <w:pStyle w:val="Flietext"/>
      </w:pPr>
      <w:r>
        <w:t xml:space="preserve">Franz K., ein junger Erwachsener mit schwachem Hauptschulabschluss und nur phasenweise in Hilfsjobs tätig, nimmt an einer beruflichen Bildungsmaßnahme teil, die im Auftrag des Job-Centers durchgeführt wird. Das Job-Center hat ihn zur Teilnahme verpflichtet, bei Nichtteilnahme droht ihm eine Kürzung der „Hartz-IV-Sätze“. Franz K. ist unauffällig, kommt pünktlich zum Unterrichtsbeginn und scheint </w:t>
      </w:r>
      <w:r>
        <w:lastRenderedPageBreak/>
        <w:t>sich in Phasen der Gruppenarbeit aktiv zu beteiligen. Wird im Unterricht vom Lehrenden eine Frage direkt an ihn gestellt, antwortet er in den ersten sechs Wochen immer mit dem Standardsatz: „Woher soll ich das wissen, bin ich Jesus?“ Reagieren die Leh</w:t>
      </w:r>
      <w:r w:rsidR="001F436D">
        <w:t>renden</w:t>
      </w:r>
      <w:r>
        <w:t xml:space="preserve"> ärgerlich, komm der zweite Standardsatz von ihm: „Denken Sie dar</w:t>
      </w:r>
      <w:r w:rsidR="001512B1">
        <w:t>an: In der Ruhe liegt die Kraft!</w:t>
      </w:r>
      <w:r>
        <w:t>“ Die Gruppe reagiert eher erfreut als ärgerlich.</w:t>
      </w:r>
    </w:p>
    <w:p w:rsidR="007C6220" w:rsidRDefault="007C6220" w:rsidP="00B172E5">
      <w:pPr>
        <w:pStyle w:val="Zwischenberschrift"/>
      </w:pPr>
      <w:r w:rsidRPr="00B172E5">
        <w:t>Mögliche</w:t>
      </w:r>
      <w:r>
        <w:t xml:space="preserve"> Sichtweisen auf die Situation und darin bestehende Probleme</w:t>
      </w:r>
    </w:p>
    <w:p w:rsidR="007C6220" w:rsidRPr="00E40682" w:rsidRDefault="007C6220" w:rsidP="00E40682">
      <w:pPr>
        <w:pStyle w:val="Listenabsatz"/>
        <w:numPr>
          <w:ilvl w:val="0"/>
          <w:numId w:val="8"/>
        </w:numPr>
        <w:spacing w:line="23" w:lineRule="atLeast"/>
        <w:rPr>
          <w:rFonts w:ascii="Arial" w:hAnsi="Arial" w:cs="Arial"/>
          <w:sz w:val="24"/>
          <w:szCs w:val="24"/>
        </w:rPr>
      </w:pPr>
      <w:r w:rsidRPr="00E40682">
        <w:rPr>
          <w:rFonts w:ascii="Arial" w:hAnsi="Arial" w:cs="Arial"/>
          <w:sz w:val="24"/>
          <w:szCs w:val="24"/>
        </w:rPr>
        <w:t>Franz K. sucht die Provokation und will testen, welche Handlungsspielräume er in der Maßnahme hat.</w:t>
      </w:r>
    </w:p>
    <w:p w:rsidR="007C6220" w:rsidRPr="00E40682" w:rsidRDefault="00375609" w:rsidP="00E40682">
      <w:pPr>
        <w:pStyle w:val="Listenabsatz"/>
        <w:numPr>
          <w:ilvl w:val="0"/>
          <w:numId w:val="8"/>
        </w:numPr>
        <w:spacing w:line="23" w:lineRule="atLeast"/>
        <w:rPr>
          <w:rFonts w:ascii="Arial" w:hAnsi="Arial" w:cs="Arial"/>
          <w:sz w:val="24"/>
          <w:szCs w:val="24"/>
        </w:rPr>
      </w:pPr>
      <w:r w:rsidRPr="00E40682">
        <w:rPr>
          <w:rFonts w:ascii="Arial" w:hAnsi="Arial" w:cs="Arial"/>
          <w:sz w:val="24"/>
          <w:szCs w:val="24"/>
        </w:rPr>
        <w:t>Franz K</w:t>
      </w:r>
      <w:r w:rsidR="007C6220" w:rsidRPr="00E40682">
        <w:rPr>
          <w:rFonts w:ascii="Arial" w:hAnsi="Arial" w:cs="Arial"/>
          <w:sz w:val="24"/>
          <w:szCs w:val="24"/>
        </w:rPr>
        <w:t>. sucht seine Rolle in der Gruppe und hat sich entschieden, den Gruppenclown zu machen.</w:t>
      </w:r>
    </w:p>
    <w:p w:rsidR="007C6220" w:rsidRPr="00E40682" w:rsidRDefault="007C6220" w:rsidP="00E40682">
      <w:pPr>
        <w:pStyle w:val="Listenabsatz"/>
        <w:numPr>
          <w:ilvl w:val="0"/>
          <w:numId w:val="8"/>
        </w:numPr>
        <w:spacing w:line="23" w:lineRule="atLeast"/>
        <w:rPr>
          <w:rFonts w:ascii="Arial" w:hAnsi="Arial" w:cs="Arial"/>
          <w:sz w:val="24"/>
          <w:szCs w:val="24"/>
        </w:rPr>
      </w:pPr>
      <w:r w:rsidRPr="00E40682">
        <w:rPr>
          <w:rFonts w:ascii="Arial" w:hAnsi="Arial" w:cs="Arial"/>
          <w:sz w:val="24"/>
          <w:szCs w:val="24"/>
        </w:rPr>
        <w:t xml:space="preserve">Franz K. hat Angst, eine Antwort zu </w:t>
      </w:r>
      <w:r w:rsidR="002913A3" w:rsidRPr="00E40682">
        <w:rPr>
          <w:rFonts w:ascii="Arial" w:hAnsi="Arial" w:cs="Arial"/>
          <w:sz w:val="24"/>
          <w:szCs w:val="24"/>
        </w:rPr>
        <w:t>g</w:t>
      </w:r>
      <w:r w:rsidRPr="00E40682">
        <w:rPr>
          <w:rFonts w:ascii="Arial" w:hAnsi="Arial" w:cs="Arial"/>
          <w:sz w:val="24"/>
          <w:szCs w:val="24"/>
        </w:rPr>
        <w:t xml:space="preserve">eben, die als </w:t>
      </w:r>
      <w:r w:rsidR="00375609" w:rsidRPr="00E40682">
        <w:rPr>
          <w:rFonts w:ascii="Arial" w:hAnsi="Arial" w:cs="Arial"/>
          <w:sz w:val="24"/>
          <w:szCs w:val="24"/>
        </w:rPr>
        <w:t>falsch</w:t>
      </w:r>
      <w:r w:rsidRPr="00E40682">
        <w:rPr>
          <w:rFonts w:ascii="Arial" w:hAnsi="Arial" w:cs="Arial"/>
          <w:sz w:val="24"/>
          <w:szCs w:val="24"/>
        </w:rPr>
        <w:t xml:space="preserve"> zurückgewiesen wird.</w:t>
      </w:r>
    </w:p>
    <w:p w:rsidR="007C6220" w:rsidRPr="00E40682" w:rsidRDefault="00375609" w:rsidP="00E40682">
      <w:pPr>
        <w:pStyle w:val="Listenabsatz"/>
        <w:numPr>
          <w:ilvl w:val="0"/>
          <w:numId w:val="8"/>
        </w:numPr>
        <w:spacing w:line="23" w:lineRule="atLeast"/>
        <w:rPr>
          <w:rFonts w:ascii="Arial" w:hAnsi="Arial" w:cs="Arial"/>
          <w:sz w:val="24"/>
          <w:szCs w:val="24"/>
        </w:rPr>
      </w:pPr>
      <w:r w:rsidRPr="00E40682">
        <w:rPr>
          <w:rFonts w:ascii="Arial" w:hAnsi="Arial" w:cs="Arial"/>
          <w:sz w:val="24"/>
          <w:szCs w:val="24"/>
        </w:rPr>
        <w:t>Franz K. will seinen Ausschluss erreichen, weil er an der „Zwangsmaßnahme“ nicht teilnehmen will.</w:t>
      </w:r>
    </w:p>
    <w:p w:rsidR="00375609" w:rsidRPr="00E40682" w:rsidRDefault="00375609" w:rsidP="00E40682">
      <w:pPr>
        <w:pStyle w:val="Listenabsatz"/>
        <w:numPr>
          <w:ilvl w:val="0"/>
          <w:numId w:val="8"/>
        </w:numPr>
        <w:spacing w:line="23" w:lineRule="atLeast"/>
        <w:rPr>
          <w:rFonts w:ascii="Arial" w:hAnsi="Arial" w:cs="Arial"/>
          <w:sz w:val="24"/>
          <w:szCs w:val="24"/>
        </w:rPr>
      </w:pPr>
      <w:r w:rsidRPr="00E40682">
        <w:rPr>
          <w:rFonts w:ascii="Arial" w:hAnsi="Arial" w:cs="Arial"/>
          <w:sz w:val="24"/>
          <w:szCs w:val="24"/>
        </w:rPr>
        <w:t>Die Lehr</w:t>
      </w:r>
      <w:r w:rsidR="001F436D" w:rsidRPr="00E40682">
        <w:rPr>
          <w:rFonts w:ascii="Arial" w:hAnsi="Arial" w:cs="Arial"/>
          <w:sz w:val="24"/>
          <w:szCs w:val="24"/>
        </w:rPr>
        <w:t>enden</w:t>
      </w:r>
      <w:r w:rsidRPr="00E40682">
        <w:rPr>
          <w:rFonts w:ascii="Arial" w:hAnsi="Arial" w:cs="Arial"/>
          <w:sz w:val="24"/>
          <w:szCs w:val="24"/>
        </w:rPr>
        <w:t xml:space="preserve"> befürchten, dass sein Verhalten </w:t>
      </w:r>
      <w:r w:rsidR="001F436D" w:rsidRPr="00E40682">
        <w:rPr>
          <w:rFonts w:ascii="Arial" w:hAnsi="Arial" w:cs="Arial"/>
          <w:sz w:val="24"/>
          <w:szCs w:val="24"/>
        </w:rPr>
        <w:t xml:space="preserve">sich negativ </w:t>
      </w:r>
      <w:r w:rsidRPr="00E40682">
        <w:rPr>
          <w:rFonts w:ascii="Arial" w:hAnsi="Arial" w:cs="Arial"/>
          <w:sz w:val="24"/>
          <w:szCs w:val="24"/>
        </w:rPr>
        <w:t>auf die Gruppe auswirkt und er falsche Maßstäbe setzt.</w:t>
      </w:r>
    </w:p>
    <w:p w:rsidR="00375609" w:rsidRPr="00E40682" w:rsidRDefault="00375609" w:rsidP="00E40682">
      <w:pPr>
        <w:pStyle w:val="Listenabsatz"/>
        <w:numPr>
          <w:ilvl w:val="0"/>
          <w:numId w:val="8"/>
        </w:numPr>
        <w:spacing w:line="23" w:lineRule="atLeast"/>
        <w:rPr>
          <w:rFonts w:ascii="Arial" w:hAnsi="Arial" w:cs="Arial"/>
          <w:sz w:val="24"/>
          <w:szCs w:val="24"/>
        </w:rPr>
      </w:pPr>
      <w:r w:rsidRPr="00E40682">
        <w:rPr>
          <w:rFonts w:ascii="Arial" w:hAnsi="Arial" w:cs="Arial"/>
          <w:sz w:val="24"/>
          <w:szCs w:val="24"/>
        </w:rPr>
        <w:t xml:space="preserve">Die </w:t>
      </w:r>
      <w:r w:rsidR="001F436D" w:rsidRPr="00E40682">
        <w:rPr>
          <w:rFonts w:ascii="Arial" w:hAnsi="Arial" w:cs="Arial"/>
          <w:sz w:val="24"/>
          <w:szCs w:val="24"/>
        </w:rPr>
        <w:t xml:space="preserve">Lehrenden </w:t>
      </w:r>
      <w:r w:rsidRPr="00E40682">
        <w:rPr>
          <w:rFonts w:ascii="Arial" w:hAnsi="Arial" w:cs="Arial"/>
          <w:sz w:val="24"/>
          <w:szCs w:val="24"/>
        </w:rPr>
        <w:t>fühl</w:t>
      </w:r>
      <w:r w:rsidR="00F65839" w:rsidRPr="00E40682">
        <w:rPr>
          <w:rFonts w:ascii="Arial" w:hAnsi="Arial" w:cs="Arial"/>
          <w:sz w:val="24"/>
          <w:szCs w:val="24"/>
        </w:rPr>
        <w:t>en sich vorgeführt und hilflos.</w:t>
      </w:r>
    </w:p>
    <w:p w:rsidR="00375609" w:rsidRDefault="00F65839" w:rsidP="00F65839">
      <w:pPr>
        <w:pStyle w:val="Zwischenberschrift"/>
      </w:pPr>
      <w:r>
        <w:t>Mögliche Vorgehensweisen</w:t>
      </w:r>
    </w:p>
    <w:p w:rsidR="00375609" w:rsidRDefault="00375609" w:rsidP="00E40682">
      <w:pPr>
        <w:pStyle w:val="Listenabsatz"/>
        <w:numPr>
          <w:ilvl w:val="0"/>
          <w:numId w:val="6"/>
        </w:numPr>
        <w:spacing w:line="23" w:lineRule="atLeast"/>
        <w:rPr>
          <w:rFonts w:ascii="Arial" w:hAnsi="Arial" w:cs="Arial"/>
          <w:sz w:val="24"/>
          <w:szCs w:val="24"/>
        </w:rPr>
      </w:pPr>
      <w:r>
        <w:rPr>
          <w:rFonts w:ascii="Arial" w:hAnsi="Arial" w:cs="Arial"/>
          <w:sz w:val="24"/>
          <w:szCs w:val="24"/>
        </w:rPr>
        <w:t xml:space="preserve">Die </w:t>
      </w:r>
      <w:r w:rsidR="001F436D">
        <w:rPr>
          <w:rFonts w:ascii="Arial" w:hAnsi="Arial" w:cs="Arial"/>
          <w:sz w:val="24"/>
          <w:szCs w:val="24"/>
        </w:rPr>
        <w:t xml:space="preserve">Lehrenden </w:t>
      </w:r>
      <w:r>
        <w:rPr>
          <w:rFonts w:ascii="Arial" w:hAnsi="Arial" w:cs="Arial"/>
          <w:sz w:val="24"/>
          <w:szCs w:val="24"/>
        </w:rPr>
        <w:t>schlagen vor, beim Job-Center auf dem Ausschluss von Franz K. zu bestehen.</w:t>
      </w:r>
    </w:p>
    <w:p w:rsidR="00375609" w:rsidRDefault="00375609" w:rsidP="00E40682">
      <w:pPr>
        <w:pStyle w:val="Listenabsatz"/>
        <w:numPr>
          <w:ilvl w:val="0"/>
          <w:numId w:val="6"/>
        </w:numPr>
        <w:spacing w:line="23" w:lineRule="atLeast"/>
        <w:rPr>
          <w:rFonts w:ascii="Arial" w:hAnsi="Arial" w:cs="Arial"/>
          <w:sz w:val="24"/>
          <w:szCs w:val="24"/>
        </w:rPr>
      </w:pPr>
      <w:r>
        <w:rPr>
          <w:rFonts w:ascii="Arial" w:hAnsi="Arial" w:cs="Arial"/>
          <w:sz w:val="24"/>
          <w:szCs w:val="24"/>
        </w:rPr>
        <w:t>Die Lehr</w:t>
      </w:r>
      <w:r w:rsidR="005C3104">
        <w:rPr>
          <w:rFonts w:ascii="Arial" w:hAnsi="Arial" w:cs="Arial"/>
          <w:sz w:val="24"/>
          <w:szCs w:val="24"/>
        </w:rPr>
        <w:t>enden</w:t>
      </w:r>
      <w:r>
        <w:rPr>
          <w:rFonts w:ascii="Arial" w:hAnsi="Arial" w:cs="Arial"/>
          <w:sz w:val="24"/>
          <w:szCs w:val="24"/>
        </w:rPr>
        <w:t xml:space="preserve"> einigen sich, keine Fragen mehr an Franz K. zu stellen.</w:t>
      </w:r>
    </w:p>
    <w:p w:rsidR="00375609" w:rsidRDefault="00375609" w:rsidP="00E40682">
      <w:pPr>
        <w:pStyle w:val="Listenabsatz"/>
        <w:numPr>
          <w:ilvl w:val="0"/>
          <w:numId w:val="6"/>
        </w:numPr>
        <w:spacing w:line="23" w:lineRule="atLeast"/>
        <w:rPr>
          <w:rFonts w:ascii="Arial" w:hAnsi="Arial" w:cs="Arial"/>
          <w:sz w:val="24"/>
          <w:szCs w:val="24"/>
        </w:rPr>
      </w:pPr>
      <w:r>
        <w:rPr>
          <w:rFonts w:ascii="Arial" w:hAnsi="Arial" w:cs="Arial"/>
          <w:sz w:val="24"/>
          <w:szCs w:val="24"/>
        </w:rPr>
        <w:t xml:space="preserve">Die </w:t>
      </w:r>
      <w:r w:rsidR="005C3104">
        <w:rPr>
          <w:rFonts w:ascii="Arial" w:hAnsi="Arial" w:cs="Arial"/>
          <w:sz w:val="24"/>
          <w:szCs w:val="24"/>
        </w:rPr>
        <w:t>Lehrenden</w:t>
      </w:r>
      <w:r>
        <w:rPr>
          <w:rFonts w:ascii="Arial" w:hAnsi="Arial" w:cs="Arial"/>
          <w:sz w:val="24"/>
          <w:szCs w:val="24"/>
        </w:rPr>
        <w:t xml:space="preserve"> bitten den Psychologischen Dienst des Job-Centers um eine entsprechende Intervention, weil sie dieses Verhalten als pathologisch einschätzen.</w:t>
      </w:r>
    </w:p>
    <w:p w:rsidR="00375609" w:rsidRDefault="00375609" w:rsidP="00E40682">
      <w:pPr>
        <w:pStyle w:val="Listenabsatz"/>
        <w:numPr>
          <w:ilvl w:val="0"/>
          <w:numId w:val="6"/>
        </w:numPr>
        <w:spacing w:line="23" w:lineRule="atLeast"/>
        <w:rPr>
          <w:rFonts w:ascii="Arial" w:hAnsi="Arial" w:cs="Arial"/>
          <w:sz w:val="24"/>
          <w:szCs w:val="24"/>
        </w:rPr>
      </w:pPr>
      <w:r>
        <w:rPr>
          <w:rFonts w:ascii="Arial" w:hAnsi="Arial" w:cs="Arial"/>
          <w:sz w:val="24"/>
          <w:szCs w:val="24"/>
        </w:rPr>
        <w:t xml:space="preserve">Eine erfahrende </w:t>
      </w:r>
      <w:r w:rsidR="005C3104">
        <w:rPr>
          <w:rFonts w:ascii="Arial" w:hAnsi="Arial" w:cs="Arial"/>
          <w:sz w:val="24"/>
          <w:szCs w:val="24"/>
        </w:rPr>
        <w:t>Lehrende</w:t>
      </w:r>
      <w:r>
        <w:rPr>
          <w:rFonts w:ascii="Arial" w:hAnsi="Arial" w:cs="Arial"/>
          <w:sz w:val="24"/>
          <w:szCs w:val="24"/>
        </w:rPr>
        <w:t xml:space="preserve"> wird von den Kollegen gebeten, ein Gespräch mit Franz K. außerhalb des Unterrichts zu führen.</w:t>
      </w:r>
    </w:p>
    <w:p w:rsidR="00375609" w:rsidRDefault="00375609" w:rsidP="00E40682">
      <w:pPr>
        <w:pStyle w:val="Zwischenberschrift"/>
        <w:spacing w:line="23" w:lineRule="atLeast"/>
      </w:pPr>
      <w:r>
        <w:t>Herleitung und Begründung</w:t>
      </w:r>
    </w:p>
    <w:p w:rsidR="00375609" w:rsidRDefault="00375609" w:rsidP="00E40682">
      <w:pPr>
        <w:pStyle w:val="Listenabsatz"/>
        <w:numPr>
          <w:ilvl w:val="0"/>
          <w:numId w:val="7"/>
        </w:numPr>
        <w:spacing w:line="23" w:lineRule="atLeast"/>
        <w:rPr>
          <w:rFonts w:ascii="Arial" w:hAnsi="Arial" w:cs="Arial"/>
          <w:sz w:val="24"/>
          <w:szCs w:val="24"/>
        </w:rPr>
      </w:pPr>
      <w:r>
        <w:rPr>
          <w:rFonts w:ascii="Arial" w:hAnsi="Arial" w:cs="Arial"/>
          <w:sz w:val="24"/>
          <w:szCs w:val="24"/>
        </w:rPr>
        <w:t>Das schein</w:t>
      </w:r>
      <w:r w:rsidR="00F65839">
        <w:rPr>
          <w:rFonts w:ascii="Arial" w:hAnsi="Arial" w:cs="Arial"/>
          <w:sz w:val="24"/>
          <w:szCs w:val="24"/>
        </w:rPr>
        <w:t>t die einfachste Lösung zu sein, beinhaltet aber die Gefahr, dass andere Lernende, die auch nicht freiwillig teilnehmen, sein Verhalten kopieren, mit dem Ziel, ebenfalls ausgeschlossen zu werden.</w:t>
      </w:r>
    </w:p>
    <w:p w:rsidR="00F65839" w:rsidRDefault="00F65839" w:rsidP="00E40682">
      <w:pPr>
        <w:pStyle w:val="Listenabsatz"/>
        <w:numPr>
          <w:ilvl w:val="0"/>
          <w:numId w:val="7"/>
        </w:numPr>
        <w:ind w:left="714" w:hanging="357"/>
        <w:rPr>
          <w:rFonts w:ascii="Arial" w:hAnsi="Arial" w:cs="Arial"/>
          <w:sz w:val="24"/>
          <w:szCs w:val="24"/>
        </w:rPr>
      </w:pPr>
      <w:r>
        <w:rPr>
          <w:rFonts w:ascii="Arial" w:hAnsi="Arial" w:cs="Arial"/>
          <w:sz w:val="24"/>
          <w:szCs w:val="24"/>
        </w:rPr>
        <w:t xml:space="preserve">Damit würde die Situation vermeintlich entschärft, aber um den Preis, dass </w:t>
      </w:r>
      <w:r w:rsidR="001F436D">
        <w:rPr>
          <w:rFonts w:ascii="Arial" w:hAnsi="Arial" w:cs="Arial"/>
          <w:sz w:val="24"/>
          <w:szCs w:val="24"/>
        </w:rPr>
        <w:t xml:space="preserve">K.s </w:t>
      </w:r>
      <w:r>
        <w:rPr>
          <w:rFonts w:ascii="Arial" w:hAnsi="Arial" w:cs="Arial"/>
          <w:sz w:val="24"/>
          <w:szCs w:val="24"/>
        </w:rPr>
        <w:t xml:space="preserve">Isolation stabil festgeschrieben wird und die Lehrkräfte kaum einschätzen können, ob </w:t>
      </w:r>
      <w:r w:rsidR="001F436D">
        <w:rPr>
          <w:rFonts w:ascii="Arial" w:hAnsi="Arial" w:cs="Arial"/>
          <w:sz w:val="24"/>
          <w:szCs w:val="24"/>
        </w:rPr>
        <w:t>er</w:t>
      </w:r>
      <w:r>
        <w:rPr>
          <w:rFonts w:ascii="Arial" w:hAnsi="Arial" w:cs="Arial"/>
          <w:sz w:val="24"/>
          <w:szCs w:val="24"/>
        </w:rPr>
        <w:t xml:space="preserve">. Lernfortschritte </w:t>
      </w:r>
      <w:proofErr w:type="gramStart"/>
      <w:r>
        <w:rPr>
          <w:rFonts w:ascii="Arial" w:hAnsi="Arial" w:cs="Arial"/>
          <w:sz w:val="24"/>
          <w:szCs w:val="24"/>
        </w:rPr>
        <w:t>macht</w:t>
      </w:r>
      <w:proofErr w:type="gramEnd"/>
      <w:r>
        <w:rPr>
          <w:rFonts w:ascii="Arial" w:hAnsi="Arial" w:cs="Arial"/>
          <w:sz w:val="24"/>
          <w:szCs w:val="24"/>
        </w:rPr>
        <w:t xml:space="preserve"> oder nicht.</w:t>
      </w:r>
    </w:p>
    <w:p w:rsidR="00F65839" w:rsidRDefault="00F65839" w:rsidP="00E40682">
      <w:pPr>
        <w:pStyle w:val="Listenabsatz"/>
        <w:numPr>
          <w:ilvl w:val="0"/>
          <w:numId w:val="7"/>
        </w:numPr>
        <w:ind w:left="714" w:hanging="357"/>
        <w:rPr>
          <w:rFonts w:ascii="Arial" w:hAnsi="Arial" w:cs="Arial"/>
          <w:sz w:val="24"/>
          <w:szCs w:val="24"/>
        </w:rPr>
      </w:pPr>
      <w:r>
        <w:rPr>
          <w:rFonts w:ascii="Arial" w:hAnsi="Arial" w:cs="Arial"/>
          <w:sz w:val="24"/>
          <w:szCs w:val="24"/>
        </w:rPr>
        <w:t>Das Einschalten des Psychologischen Dien</w:t>
      </w:r>
      <w:bookmarkStart w:id="0" w:name="_GoBack"/>
      <w:bookmarkEnd w:id="0"/>
      <w:r>
        <w:rPr>
          <w:rFonts w:ascii="Arial" w:hAnsi="Arial" w:cs="Arial"/>
          <w:sz w:val="24"/>
          <w:szCs w:val="24"/>
        </w:rPr>
        <w:t xml:space="preserve">stes könnte bei Franz K. den Eindruck hervorrufen, dass er von den Lehrkräften </w:t>
      </w:r>
      <w:proofErr w:type="spellStart"/>
      <w:r>
        <w:rPr>
          <w:rFonts w:ascii="Arial" w:hAnsi="Arial" w:cs="Arial"/>
          <w:sz w:val="24"/>
          <w:szCs w:val="24"/>
        </w:rPr>
        <w:t>pathologisiert</w:t>
      </w:r>
      <w:proofErr w:type="spellEnd"/>
      <w:r>
        <w:rPr>
          <w:rFonts w:ascii="Arial" w:hAnsi="Arial" w:cs="Arial"/>
          <w:sz w:val="24"/>
          <w:szCs w:val="24"/>
        </w:rPr>
        <w:t xml:space="preserve"> und damit stigmatisiert</w:t>
      </w:r>
      <w:r w:rsidR="001512B1">
        <w:rPr>
          <w:rFonts w:ascii="Arial" w:hAnsi="Arial" w:cs="Arial"/>
          <w:sz w:val="24"/>
          <w:szCs w:val="24"/>
        </w:rPr>
        <w:t xml:space="preserve"> wird. </w:t>
      </w:r>
      <w:r w:rsidR="00964E72">
        <w:rPr>
          <w:rFonts w:ascii="Arial" w:hAnsi="Arial" w:cs="Arial"/>
          <w:sz w:val="24"/>
          <w:szCs w:val="24"/>
        </w:rPr>
        <w:t>Damit würde</w:t>
      </w:r>
      <w:r w:rsidR="001F436D">
        <w:rPr>
          <w:rFonts w:ascii="Arial" w:hAnsi="Arial" w:cs="Arial"/>
          <w:sz w:val="24"/>
          <w:szCs w:val="24"/>
        </w:rPr>
        <w:t>n</w:t>
      </w:r>
      <w:r w:rsidR="00964E72">
        <w:rPr>
          <w:rFonts w:ascii="Arial" w:hAnsi="Arial" w:cs="Arial"/>
          <w:sz w:val="24"/>
          <w:szCs w:val="24"/>
        </w:rPr>
        <w:t xml:space="preserve"> ggf. auch ein vorhandenes, geringes Selbstbewusstsein verstärkt und zusätzliche Lernbarrieren aufgebaut.</w:t>
      </w:r>
      <w:r w:rsidR="00DA05B6">
        <w:rPr>
          <w:rFonts w:ascii="Arial" w:hAnsi="Arial" w:cs="Arial"/>
          <w:sz w:val="24"/>
          <w:szCs w:val="24"/>
        </w:rPr>
        <w:t xml:space="preserve"> </w:t>
      </w:r>
      <w:r w:rsidR="001512B1">
        <w:rPr>
          <w:rFonts w:ascii="Arial" w:hAnsi="Arial" w:cs="Arial"/>
          <w:sz w:val="24"/>
          <w:szCs w:val="24"/>
        </w:rPr>
        <w:t xml:space="preserve">Unklar </w:t>
      </w:r>
      <w:r w:rsidR="001512B1">
        <w:rPr>
          <w:rFonts w:ascii="Arial" w:hAnsi="Arial" w:cs="Arial"/>
          <w:sz w:val="24"/>
          <w:szCs w:val="24"/>
        </w:rPr>
        <w:lastRenderedPageBreak/>
        <w:t>bleibt dabei auch, ob hier nicht ein pädagogisches Problem</w:t>
      </w:r>
      <w:r w:rsidR="00646E57">
        <w:rPr>
          <w:rFonts w:ascii="Arial" w:hAnsi="Arial" w:cs="Arial"/>
          <w:sz w:val="24"/>
          <w:szCs w:val="24"/>
        </w:rPr>
        <w:t xml:space="preserve"> </w:t>
      </w:r>
      <w:r w:rsidR="001512B1">
        <w:rPr>
          <w:rFonts w:ascii="Arial" w:hAnsi="Arial" w:cs="Arial"/>
          <w:sz w:val="24"/>
          <w:szCs w:val="24"/>
        </w:rPr>
        <w:t>zu einem psychologischen Problem umdefiniert wird.</w:t>
      </w:r>
    </w:p>
    <w:p w:rsidR="001512B1" w:rsidRDefault="001512B1" w:rsidP="00E40682">
      <w:pPr>
        <w:pStyle w:val="Listenabsatz"/>
        <w:numPr>
          <w:ilvl w:val="0"/>
          <w:numId w:val="7"/>
        </w:numPr>
        <w:ind w:left="714" w:hanging="357"/>
        <w:rPr>
          <w:rFonts w:ascii="Arial" w:hAnsi="Arial" w:cs="Arial"/>
          <w:sz w:val="24"/>
          <w:szCs w:val="24"/>
        </w:rPr>
      </w:pPr>
      <w:r>
        <w:rPr>
          <w:rFonts w:ascii="Arial" w:hAnsi="Arial" w:cs="Arial"/>
          <w:sz w:val="24"/>
          <w:szCs w:val="24"/>
        </w:rPr>
        <w:t>Eine Lehrkraft sucht das Gespräch mit Franz K., auch um ihm deutlich zu machen, dass er wichtig für die Maßnahme ist. Sein Verhalten ist zwar unangemessen und provozierend, aber er soll wissen, dass er von den Lehrkräften ernst genommen wird und sie ihn in der Maßnahme halten wollen</w:t>
      </w:r>
      <w:r w:rsidRPr="245F434E">
        <w:rPr>
          <w:rFonts w:ascii="Arial" w:eastAsia="Arial" w:hAnsi="Arial" w:cs="Arial"/>
          <w:sz w:val="24"/>
          <w:szCs w:val="24"/>
        </w:rPr>
        <w:t>.</w:t>
      </w:r>
    </w:p>
    <w:p w:rsidR="00172D0E" w:rsidRPr="00172D0E" w:rsidRDefault="00DA05B6" w:rsidP="00B172E5">
      <w:pPr>
        <w:pStyle w:val="Zwischenberschrift"/>
      </w:pPr>
      <w:r>
        <w:t xml:space="preserve">Lösung d): </w:t>
      </w:r>
      <w:r w:rsidR="00172D0E" w:rsidRPr="00172D0E">
        <w:t>Das Gespräch zwischen Lehrkraft und Teilnehm</w:t>
      </w:r>
      <w:r w:rsidR="001F436D">
        <w:t>er</w:t>
      </w:r>
    </w:p>
    <w:p w:rsidR="001512B1" w:rsidRDefault="00B008BA" w:rsidP="00B172E5">
      <w:pPr>
        <w:pStyle w:val="Flietext"/>
        <w:rPr>
          <w:szCs w:val="24"/>
        </w:rPr>
      </w:pPr>
      <w:r>
        <w:rPr>
          <w:szCs w:val="24"/>
        </w:rPr>
        <w:t>Ein erfolgversprechendes Vorgehen ist es ein biographisch</w:t>
      </w:r>
      <w:r w:rsidR="001F436D">
        <w:rPr>
          <w:szCs w:val="24"/>
        </w:rPr>
        <w:t xml:space="preserve"> </w:t>
      </w:r>
      <w:r>
        <w:rPr>
          <w:szCs w:val="24"/>
        </w:rPr>
        <w:t xml:space="preserve">ausgerichtetes Gespräch mit dem Lernenden zu suchen: </w:t>
      </w:r>
      <w:r w:rsidR="001512B1">
        <w:rPr>
          <w:szCs w:val="24"/>
        </w:rPr>
        <w:t xml:space="preserve">Im Gespräch, das sehr zäh anläuft, und dem Motto „In der Ruhe liegt die Kraft!“ eine gewisse Plausibilität verleiht, öffnet sich Franz K. nur in „Trippelschritten“. Ein gewisses Misstrauen gegenüber der Lehrkraft ist nicht zu übersehen. Im Gespräch wird aber schrittweise deutlich, was das Verhalten von Franz K. begründet. Er hatte in den zwei letzten Schuljahren einen Klassenlehrer, dem ein gewisses Maß an pädagogischem Sadismus zugeschrieben werden kann. Er hat Fragen an Franz K. </w:t>
      </w:r>
      <w:r w:rsidR="002913A3">
        <w:rPr>
          <w:szCs w:val="24"/>
        </w:rPr>
        <w:t>aus</w:t>
      </w:r>
      <w:r w:rsidR="001512B1">
        <w:rPr>
          <w:szCs w:val="24"/>
        </w:rPr>
        <w:t xml:space="preserve"> der Sicht von Franz K. nur dann gestellt, wenn er sich sicher war, dass dieser die </w:t>
      </w:r>
      <w:r w:rsidR="005D6753">
        <w:rPr>
          <w:szCs w:val="24"/>
        </w:rPr>
        <w:t>Fragen</w:t>
      </w:r>
      <w:r w:rsidR="001512B1">
        <w:rPr>
          <w:szCs w:val="24"/>
        </w:rPr>
        <w:t xml:space="preserve"> nicht beantworten kann</w:t>
      </w:r>
      <w:r w:rsidR="001F436D">
        <w:rPr>
          <w:szCs w:val="24"/>
        </w:rPr>
        <w:t>,</w:t>
      </w:r>
      <w:r w:rsidR="001512B1">
        <w:rPr>
          <w:szCs w:val="24"/>
        </w:rPr>
        <w:t xml:space="preserve"> und der Lehrer die Möglichkeit erhält </w:t>
      </w:r>
      <w:r w:rsidR="002913A3">
        <w:rPr>
          <w:szCs w:val="24"/>
        </w:rPr>
        <w:t>ihn</w:t>
      </w:r>
      <w:r w:rsidR="001512B1">
        <w:rPr>
          <w:szCs w:val="24"/>
        </w:rPr>
        <w:t xml:space="preserve"> vor der Klasse vorzuführen und öffentlich bloßzustellen, was er aus der Sicht von Franz K. mit Vergnügen zelebrierte.</w:t>
      </w:r>
    </w:p>
    <w:p w:rsidR="001512B1" w:rsidRDefault="001512B1" w:rsidP="00B172E5">
      <w:pPr>
        <w:pStyle w:val="Flietext"/>
        <w:rPr>
          <w:szCs w:val="24"/>
        </w:rPr>
      </w:pPr>
      <w:r>
        <w:rPr>
          <w:szCs w:val="24"/>
        </w:rPr>
        <w:t xml:space="preserve">Damit diese lernbiographisch begründete Barriere ihre Wirkung verliert, wird die Vereinbarung getroffen, dass Franz K. in den nächsten sechs Wochen nicht mehr direkt bei einer Frage angesprochen wird. Im Gegenzug verpflichtet sich </w:t>
      </w:r>
      <w:proofErr w:type="gramStart"/>
      <w:r>
        <w:rPr>
          <w:szCs w:val="24"/>
        </w:rPr>
        <w:t>K</w:t>
      </w:r>
      <w:r w:rsidR="001F436D">
        <w:rPr>
          <w:szCs w:val="24"/>
        </w:rPr>
        <w:t>.</w:t>
      </w:r>
      <w:r>
        <w:rPr>
          <w:szCs w:val="24"/>
        </w:rPr>
        <w:t>,</w:t>
      </w:r>
      <w:proofErr w:type="gramEnd"/>
      <w:r>
        <w:rPr>
          <w:szCs w:val="24"/>
        </w:rPr>
        <w:t xml:space="preserve"> sich freiwillig zu melden, wenn er meint, die richtige Antwort zu wissen. Die Absprache wird in einem Lernkontrakt festgehalten und </w:t>
      </w:r>
      <w:r w:rsidR="001F436D">
        <w:rPr>
          <w:szCs w:val="24"/>
        </w:rPr>
        <w:t>es werde</w:t>
      </w:r>
      <w:r w:rsidR="00646E57">
        <w:rPr>
          <w:szCs w:val="24"/>
        </w:rPr>
        <w:t>n</w:t>
      </w:r>
      <w:r w:rsidR="001F436D">
        <w:rPr>
          <w:szCs w:val="24"/>
        </w:rPr>
        <w:t xml:space="preserve"> </w:t>
      </w:r>
      <w:r>
        <w:rPr>
          <w:szCs w:val="24"/>
        </w:rPr>
        <w:t>zwei Termine für Folgegespräche vereinbart.</w:t>
      </w:r>
    </w:p>
    <w:p w:rsidR="001512B1" w:rsidRPr="005D6753" w:rsidRDefault="00B172E5" w:rsidP="001512B1">
      <w:pPr>
        <w:spacing w:line="360" w:lineRule="auto"/>
        <w:rPr>
          <w:rFonts w:ascii="Arial" w:hAnsi="Arial" w:cs="Arial"/>
          <w:i/>
          <w:sz w:val="24"/>
          <w:szCs w:val="24"/>
          <w:lang w:val="en-US"/>
        </w:rPr>
      </w:pPr>
      <w:r>
        <w:rPr>
          <w:rFonts w:ascii="Arial" w:hAnsi="Arial" w:cs="Arial"/>
          <w:i/>
          <w:lang w:val="en-US"/>
        </w:rPr>
        <w:t>CC BY-</w:t>
      </w:r>
      <w:r w:rsidR="005D6753" w:rsidRPr="005D6753">
        <w:rPr>
          <w:rFonts w:ascii="Arial" w:hAnsi="Arial" w:cs="Arial"/>
          <w:i/>
          <w:lang w:val="en-US"/>
        </w:rPr>
        <w:t xml:space="preserve">SA </w:t>
      </w:r>
      <w:r w:rsidR="005D6753" w:rsidRPr="245F434E">
        <w:rPr>
          <w:rFonts w:ascii="Arial" w:eastAsia="Arial" w:hAnsi="Arial" w:cs="Arial"/>
          <w:i/>
          <w:iCs/>
          <w:sz w:val="24"/>
          <w:szCs w:val="24"/>
          <w:lang w:val="en-US"/>
        </w:rPr>
        <w:t xml:space="preserve">3.0 </w:t>
      </w:r>
      <w:r>
        <w:rPr>
          <w:rFonts w:ascii="Arial" w:eastAsia="Arial" w:hAnsi="Arial" w:cs="Arial"/>
          <w:i/>
          <w:iCs/>
          <w:sz w:val="24"/>
          <w:szCs w:val="24"/>
          <w:lang w:val="en-US"/>
        </w:rPr>
        <w:t xml:space="preserve">DE </w:t>
      </w:r>
      <w:r w:rsidR="005D6753" w:rsidRPr="245F434E">
        <w:rPr>
          <w:rFonts w:ascii="Arial" w:eastAsia="Arial" w:hAnsi="Arial" w:cs="Arial"/>
          <w:i/>
          <w:iCs/>
          <w:sz w:val="24"/>
          <w:szCs w:val="24"/>
          <w:lang w:val="en-US"/>
        </w:rPr>
        <w:t xml:space="preserve">by </w:t>
      </w:r>
      <w:r w:rsidR="005D6753" w:rsidRPr="00B172E5">
        <w:rPr>
          <w:rFonts w:ascii="Arial" w:eastAsia="Arial" w:hAnsi="Arial" w:cs="Arial"/>
          <w:b/>
          <w:i/>
          <w:iCs/>
          <w:sz w:val="24"/>
          <w:szCs w:val="24"/>
          <w:lang w:val="en-US"/>
        </w:rPr>
        <w:t xml:space="preserve">Gerhard Reutter </w:t>
      </w:r>
      <w:r w:rsidR="245F434E" w:rsidRPr="00B172E5">
        <w:rPr>
          <w:rFonts w:ascii="Arial" w:eastAsia="Arial" w:hAnsi="Arial" w:cs="Arial"/>
          <w:b/>
          <w:i/>
          <w:iCs/>
          <w:sz w:val="24"/>
          <w:szCs w:val="24"/>
          <w:lang w:val="en-US"/>
        </w:rPr>
        <w:t>und Rosemarie Klein</w:t>
      </w:r>
      <w:r w:rsidR="245F434E" w:rsidRPr="245F434E">
        <w:rPr>
          <w:rFonts w:ascii="Arial" w:eastAsia="Arial" w:hAnsi="Arial" w:cs="Arial"/>
          <w:i/>
          <w:iCs/>
          <w:sz w:val="24"/>
          <w:szCs w:val="24"/>
          <w:lang w:val="en-US"/>
        </w:rPr>
        <w:t xml:space="preserve"> </w:t>
      </w:r>
      <w:proofErr w:type="spellStart"/>
      <w:r w:rsidR="005D6753" w:rsidRPr="005D6753">
        <w:rPr>
          <w:rFonts w:ascii="Arial" w:hAnsi="Arial" w:cs="Arial"/>
          <w:i/>
          <w:sz w:val="24"/>
          <w:szCs w:val="24"/>
          <w:lang w:val="en-US"/>
        </w:rPr>
        <w:t>für</w:t>
      </w:r>
      <w:proofErr w:type="spellEnd"/>
      <w:r w:rsidR="005D6753" w:rsidRPr="005D6753">
        <w:rPr>
          <w:rFonts w:ascii="Arial" w:hAnsi="Arial" w:cs="Arial"/>
          <w:i/>
          <w:sz w:val="24"/>
          <w:szCs w:val="24"/>
          <w:lang w:val="en-US"/>
        </w:rPr>
        <w:t xml:space="preserve"> </w:t>
      </w:r>
      <w:proofErr w:type="spellStart"/>
      <w:r w:rsidR="005D6753" w:rsidRPr="005D6753">
        <w:rPr>
          <w:rFonts w:ascii="Arial" w:hAnsi="Arial" w:cs="Arial"/>
          <w:i/>
          <w:sz w:val="24"/>
          <w:szCs w:val="24"/>
          <w:lang w:val="en-US"/>
        </w:rPr>
        <w:t>wb</w:t>
      </w:r>
      <w:proofErr w:type="spellEnd"/>
      <w:r w:rsidR="005D6753" w:rsidRPr="005D6753">
        <w:rPr>
          <w:rFonts w:ascii="Arial" w:hAnsi="Arial" w:cs="Arial"/>
          <w:i/>
          <w:sz w:val="24"/>
          <w:szCs w:val="24"/>
          <w:lang w:val="en-US"/>
        </w:rPr>
        <w:t>-web</w:t>
      </w:r>
    </w:p>
    <w:sectPr w:rsidR="001512B1" w:rsidRPr="005D6753"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FC8" w:rsidRDefault="009C5FC8" w:rsidP="00014AE4">
      <w:pPr>
        <w:spacing w:after="0" w:line="240" w:lineRule="auto"/>
      </w:pPr>
      <w:r>
        <w:separator/>
      </w:r>
    </w:p>
  </w:endnote>
  <w:endnote w:type="continuationSeparator" w:id="0">
    <w:p w:rsidR="009C5FC8" w:rsidRDefault="009C5FC8" w:rsidP="0001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82" w:rsidRDefault="00E40682" w:rsidP="00E40682">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342900"/>
                  </a:xfrm>
                  <a:prstGeom prst="rect">
                    <a:avLst/>
                  </a:prstGeom>
                  <a:ln/>
                </pic:spPr>
              </pic:pic>
            </a:graphicData>
          </a:graphic>
        </wp:anchor>
      </w:drawing>
    </w:r>
  </w:p>
  <w:p w:rsidR="00E40682" w:rsidRDefault="00E40682" w:rsidP="00E40682">
    <w:pPr>
      <w:autoSpaceDE w:val="0"/>
      <w:autoSpaceDN w:val="0"/>
      <w:adjustRightInd w:val="0"/>
      <w:spacing w:after="0" w:line="240" w:lineRule="auto"/>
      <w:rPr>
        <w:rFonts w:ascii="DINPro" w:hAnsi="DINPro" w:cs="DINPro"/>
        <w:color w:val="333333"/>
        <w:sz w:val="16"/>
        <w:szCs w:val="16"/>
      </w:rPr>
    </w:pPr>
  </w:p>
  <w:p w:rsidR="00E40682" w:rsidRDefault="00E40682" w:rsidP="00E40682">
    <w:pPr>
      <w:autoSpaceDE w:val="0"/>
      <w:autoSpaceDN w:val="0"/>
      <w:adjustRightInd w:val="0"/>
      <w:spacing w:after="0" w:line="240" w:lineRule="auto"/>
      <w:rPr>
        <w:rFonts w:ascii="DINPro" w:hAnsi="DINPro" w:cs="DINPro"/>
        <w:color w:val="333333"/>
        <w:sz w:val="16"/>
        <w:szCs w:val="16"/>
      </w:rPr>
    </w:pPr>
  </w:p>
  <w:p w:rsidR="00172D0E" w:rsidRPr="00E40682" w:rsidRDefault="00E40682" w:rsidP="00E40682">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FC8" w:rsidRDefault="009C5FC8" w:rsidP="00014AE4">
      <w:pPr>
        <w:spacing w:after="0" w:line="240" w:lineRule="auto"/>
      </w:pPr>
      <w:r>
        <w:separator/>
      </w:r>
    </w:p>
  </w:footnote>
  <w:footnote w:type="continuationSeparator" w:id="0">
    <w:p w:rsidR="009C5FC8" w:rsidRDefault="009C5FC8" w:rsidP="0001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0E" w:rsidRDefault="00172D0E">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266941" w:rsidRPr="00266941">
      <w:rPr>
        <w:rFonts w:ascii="Arial" w:eastAsia="Times New Roman" w:hAnsi="Arial" w:cs="Times New Roman"/>
        <w:noProof/>
        <w:color w:val="333333"/>
        <w:lang w:eastAsia="de-DE"/>
      </w:rPr>
      <w:pict>
        <v:shapetype id="_x0000_t202" coordsize="21600,21600" o:spt="202" path="m,l,21600r21600,l21600,xe">
          <v:stroke joinstyle="miter"/>
          <v:path gradientshapeok="t" o:connecttype="rect"/>
        </v:shapetype>
        <v:shape id="Textfeld 2" o:spid="_x0000_s10241" type="#_x0000_t202" style="position:absolute;margin-left:.5pt;margin-top:17pt;width:60.75pt;height:29.8pt;z-index:251661312;visibility:visible;mso-height-percent:200;mso-wrap-distance-top:3.6pt;mso-wrap-distance-bottom:3.6pt;mso-position-horizontal-relative:right-margin-area;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" stroked="f">
          <v:textbox style="mso-fit-shape-to-text:t">
            <w:txbxContent>
              <w:p w:rsidR="00172D0E" w:rsidRPr="00AC2223" w:rsidRDefault="00172D0E"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299"/>
    <w:multiLevelType w:val="hybridMultilevel"/>
    <w:tmpl w:val="BD283B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C57678"/>
    <w:multiLevelType w:val="hybridMultilevel"/>
    <w:tmpl w:val="DB086A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6D7981"/>
    <w:multiLevelType w:val="hybridMultilevel"/>
    <w:tmpl w:val="37B6AED4"/>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7C227A"/>
    <w:multiLevelType w:val="hybridMultilevel"/>
    <w:tmpl w:val="4B16E9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E3F3351"/>
    <w:multiLevelType w:val="hybridMultilevel"/>
    <w:tmpl w:val="C0A28B9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527C57"/>
    <w:rsid w:val="00014AE4"/>
    <w:rsid w:val="000A44F1"/>
    <w:rsid w:val="000C6BAB"/>
    <w:rsid w:val="000D5349"/>
    <w:rsid w:val="000E4BEB"/>
    <w:rsid w:val="000E5A0E"/>
    <w:rsid w:val="001512B1"/>
    <w:rsid w:val="0015719C"/>
    <w:rsid w:val="00172D0E"/>
    <w:rsid w:val="0017476E"/>
    <w:rsid w:val="001F436D"/>
    <w:rsid w:val="00206FAA"/>
    <w:rsid w:val="0022296F"/>
    <w:rsid w:val="00230618"/>
    <w:rsid w:val="00266941"/>
    <w:rsid w:val="002913A3"/>
    <w:rsid w:val="003055EA"/>
    <w:rsid w:val="00333725"/>
    <w:rsid w:val="00375609"/>
    <w:rsid w:val="003D0908"/>
    <w:rsid w:val="00411A8A"/>
    <w:rsid w:val="004216AF"/>
    <w:rsid w:val="00472895"/>
    <w:rsid w:val="0048036C"/>
    <w:rsid w:val="004A33CC"/>
    <w:rsid w:val="00506977"/>
    <w:rsid w:val="00527C57"/>
    <w:rsid w:val="00574BEB"/>
    <w:rsid w:val="00594039"/>
    <w:rsid w:val="005B2946"/>
    <w:rsid w:val="005C0361"/>
    <w:rsid w:val="005C3104"/>
    <w:rsid w:val="005D6753"/>
    <w:rsid w:val="006027BA"/>
    <w:rsid w:val="0061648F"/>
    <w:rsid w:val="00621195"/>
    <w:rsid w:val="006246A2"/>
    <w:rsid w:val="00635D7A"/>
    <w:rsid w:val="00646E57"/>
    <w:rsid w:val="0067451F"/>
    <w:rsid w:val="006A1EB5"/>
    <w:rsid w:val="006B0A9B"/>
    <w:rsid w:val="006B78DE"/>
    <w:rsid w:val="006D5D2F"/>
    <w:rsid w:val="00723B4B"/>
    <w:rsid w:val="00745EE5"/>
    <w:rsid w:val="0074684B"/>
    <w:rsid w:val="007930AE"/>
    <w:rsid w:val="007C6220"/>
    <w:rsid w:val="007D75A3"/>
    <w:rsid w:val="00852371"/>
    <w:rsid w:val="0086105C"/>
    <w:rsid w:val="00862F3E"/>
    <w:rsid w:val="00891761"/>
    <w:rsid w:val="008C1D48"/>
    <w:rsid w:val="00911389"/>
    <w:rsid w:val="00913C77"/>
    <w:rsid w:val="0095483E"/>
    <w:rsid w:val="00964E72"/>
    <w:rsid w:val="009C5FC8"/>
    <w:rsid w:val="009D65D9"/>
    <w:rsid w:val="00A16A02"/>
    <w:rsid w:val="00A651A5"/>
    <w:rsid w:val="00A7652F"/>
    <w:rsid w:val="00AC2223"/>
    <w:rsid w:val="00AF6AA0"/>
    <w:rsid w:val="00B008BA"/>
    <w:rsid w:val="00B01655"/>
    <w:rsid w:val="00B11ED0"/>
    <w:rsid w:val="00B172E5"/>
    <w:rsid w:val="00B17675"/>
    <w:rsid w:val="00B27E74"/>
    <w:rsid w:val="00B452CB"/>
    <w:rsid w:val="00B70DAA"/>
    <w:rsid w:val="00BB32C0"/>
    <w:rsid w:val="00BC2391"/>
    <w:rsid w:val="00BE7BB1"/>
    <w:rsid w:val="00BF1A05"/>
    <w:rsid w:val="00C07190"/>
    <w:rsid w:val="00C3075E"/>
    <w:rsid w:val="00C675B9"/>
    <w:rsid w:val="00C93D17"/>
    <w:rsid w:val="00C93E28"/>
    <w:rsid w:val="00CB3DFD"/>
    <w:rsid w:val="00CC1DB8"/>
    <w:rsid w:val="00D17A67"/>
    <w:rsid w:val="00D31746"/>
    <w:rsid w:val="00D73A19"/>
    <w:rsid w:val="00DA05B6"/>
    <w:rsid w:val="00DB4FF9"/>
    <w:rsid w:val="00E056E0"/>
    <w:rsid w:val="00E21B69"/>
    <w:rsid w:val="00E40682"/>
    <w:rsid w:val="00E53294"/>
    <w:rsid w:val="00E5546C"/>
    <w:rsid w:val="00E678F7"/>
    <w:rsid w:val="00E84DD0"/>
    <w:rsid w:val="00ED0DBD"/>
    <w:rsid w:val="00ED65AA"/>
    <w:rsid w:val="00F65839"/>
    <w:rsid w:val="00F822AC"/>
    <w:rsid w:val="00FB4CB9"/>
    <w:rsid w:val="00FD3A72"/>
    <w:rsid w:val="00FD4313"/>
    <w:rsid w:val="1ED288EB"/>
    <w:rsid w:val="245F434E"/>
    <w:rsid w:val="54C48B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D317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gitternetz">
    <w:name w:val="Table Grid"/>
    <w:basedOn w:val="NormaleTabelle"/>
    <w:uiPriority w:val="59"/>
    <w:rsid w:val="00674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30618"/>
    <w:rPr>
      <w:color w:val="0000FF" w:themeColor="hyperlink"/>
      <w:u w:val="single"/>
    </w:rPr>
  </w:style>
  <w:style w:type="character" w:customStyle="1" w:styleId="berschrift4Zchn">
    <w:name w:val="Überschrift 4 Zchn"/>
    <w:basedOn w:val="Absatz-Standardschriftart"/>
    <w:link w:val="berschrift4"/>
    <w:uiPriority w:val="9"/>
    <w:semiHidden/>
    <w:rsid w:val="00D31746"/>
    <w:rPr>
      <w:rFonts w:asciiTheme="majorHAnsi" w:eastAsiaTheme="majorEastAsia" w:hAnsiTheme="majorHAnsi" w:cstheme="majorBidi"/>
      <w:b/>
      <w:bCs/>
      <w:i/>
      <w:iCs/>
      <w:color w:val="4F81BD" w:themeColor="accent1"/>
      <w:u w:color="000000"/>
      <w:bdr w:val="nil"/>
      <w:lang w:eastAsia="de-DE"/>
    </w:rPr>
  </w:style>
  <w:style w:type="character" w:styleId="Hervorhebung">
    <w:name w:val="Emphasis"/>
    <w:basedOn w:val="Absatz-Standardschriftart"/>
    <w:qFormat/>
    <w:rsid w:val="00D31746"/>
    <w:rPr>
      <w:i/>
      <w:iCs/>
    </w:rPr>
  </w:style>
  <w:style w:type="paragraph" w:styleId="Listenabsatz">
    <w:name w:val="List Paragraph"/>
    <w:basedOn w:val="Standard"/>
    <w:uiPriority w:val="34"/>
    <w:qFormat/>
    <w:rsid w:val="007C6220"/>
    <w:pPr>
      <w:ind w:left="720"/>
      <w:contextualSpacing/>
    </w:pPr>
  </w:style>
  <w:style w:type="character" w:styleId="Kommentarzeichen">
    <w:name w:val="annotation reference"/>
    <w:basedOn w:val="Absatz-Standardschriftart"/>
    <w:uiPriority w:val="99"/>
    <w:semiHidden/>
    <w:unhideWhenUsed/>
    <w:rsid w:val="00964E72"/>
    <w:rPr>
      <w:sz w:val="16"/>
      <w:szCs w:val="16"/>
    </w:rPr>
  </w:style>
  <w:style w:type="paragraph" w:styleId="Kommentartext">
    <w:name w:val="annotation text"/>
    <w:basedOn w:val="Standard"/>
    <w:link w:val="KommentartextZchn"/>
    <w:uiPriority w:val="99"/>
    <w:semiHidden/>
    <w:unhideWhenUsed/>
    <w:rsid w:val="00964E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4E72"/>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64E72"/>
    <w:rPr>
      <w:b/>
      <w:bCs/>
    </w:rPr>
  </w:style>
  <w:style w:type="character" w:customStyle="1" w:styleId="KommentarthemaZchn">
    <w:name w:val="Kommentarthema Zchn"/>
    <w:basedOn w:val="KommentartextZchn"/>
    <w:link w:val="Kommentarthema"/>
    <w:uiPriority w:val="99"/>
    <w:semiHidden/>
    <w:rsid w:val="00964E72"/>
    <w:rPr>
      <w:rFonts w:ascii="Calibri" w:eastAsia="Calibri" w:hAnsi="Calibri" w:cs="Calibri"/>
      <w:b/>
      <w:bCs/>
      <w:color w:val="000000"/>
      <w:sz w:val="20"/>
      <w:szCs w:val="20"/>
      <w:u w:color="000000"/>
      <w:bdr w:val="nil"/>
      <w:lang w:eastAsia="de-DE"/>
    </w:rPr>
  </w:style>
</w:styles>
</file>

<file path=word/webSettings.xml><?xml version="1.0" encoding="utf-8"?>
<w:webSettings xmlns:r="http://schemas.openxmlformats.org/officeDocument/2006/relationships" xmlns:w="http://schemas.openxmlformats.org/wordprocessingml/2006/main">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846873000">
      <w:bodyDiv w:val="1"/>
      <w:marLeft w:val="0"/>
      <w:marRight w:val="0"/>
      <w:marTop w:val="0"/>
      <w:marBottom w:val="0"/>
      <w:divBdr>
        <w:top w:val="none" w:sz="0" w:space="0" w:color="auto"/>
        <w:left w:val="none" w:sz="0" w:space="0" w:color="auto"/>
        <w:bottom w:val="none" w:sz="0" w:space="0" w:color="auto"/>
        <w:right w:val="none" w:sz="0" w:space="0" w:color="auto"/>
      </w:divBdr>
      <w:divsChild>
        <w:div w:id="396588988">
          <w:marLeft w:val="0"/>
          <w:marRight w:val="0"/>
          <w:marTop w:val="0"/>
          <w:marBottom w:val="0"/>
          <w:divBdr>
            <w:top w:val="none" w:sz="0" w:space="0" w:color="auto"/>
            <w:left w:val="none" w:sz="0" w:space="0" w:color="auto"/>
            <w:bottom w:val="none" w:sz="0" w:space="0" w:color="auto"/>
            <w:right w:val="none" w:sz="0" w:space="0" w:color="auto"/>
          </w:divBdr>
        </w:div>
        <w:div w:id="1345327147">
          <w:marLeft w:val="0"/>
          <w:marRight w:val="0"/>
          <w:marTop w:val="0"/>
          <w:marBottom w:val="0"/>
          <w:divBdr>
            <w:top w:val="none" w:sz="0" w:space="0" w:color="auto"/>
            <w:left w:val="none" w:sz="0" w:space="0" w:color="auto"/>
            <w:bottom w:val="none" w:sz="0" w:space="0" w:color="auto"/>
            <w:right w:val="none" w:sz="0" w:space="0" w:color="auto"/>
          </w:divBdr>
          <w:divsChild>
            <w:div w:id="813714127">
              <w:marLeft w:val="0"/>
              <w:marRight w:val="0"/>
              <w:marTop w:val="0"/>
              <w:marBottom w:val="0"/>
              <w:divBdr>
                <w:top w:val="none" w:sz="0" w:space="0" w:color="auto"/>
                <w:left w:val="none" w:sz="0" w:space="0" w:color="auto"/>
                <w:bottom w:val="none" w:sz="0" w:space="0" w:color="auto"/>
                <w:right w:val="none" w:sz="0" w:space="0" w:color="auto"/>
              </w:divBdr>
            </w:div>
            <w:div w:id="25563019">
              <w:marLeft w:val="0"/>
              <w:marRight w:val="0"/>
              <w:marTop w:val="0"/>
              <w:marBottom w:val="0"/>
              <w:divBdr>
                <w:top w:val="none" w:sz="0" w:space="0" w:color="auto"/>
                <w:left w:val="none" w:sz="0" w:space="0" w:color="auto"/>
                <w:bottom w:val="none" w:sz="0" w:space="0" w:color="auto"/>
                <w:right w:val="none" w:sz="0" w:space="0" w:color="auto"/>
              </w:divBdr>
            </w:div>
          </w:divsChild>
        </w:div>
        <w:div w:id="90392772">
          <w:marLeft w:val="0"/>
          <w:marRight w:val="0"/>
          <w:marTop w:val="0"/>
          <w:marBottom w:val="0"/>
          <w:divBdr>
            <w:top w:val="none" w:sz="0" w:space="0" w:color="auto"/>
            <w:left w:val="none" w:sz="0" w:space="0" w:color="auto"/>
            <w:bottom w:val="none" w:sz="0" w:space="0" w:color="auto"/>
            <w:right w:val="none" w:sz="0" w:space="0" w:color="auto"/>
          </w:divBdr>
          <w:divsChild>
            <w:div w:id="1073815224">
              <w:marLeft w:val="0"/>
              <w:marRight w:val="0"/>
              <w:marTop w:val="0"/>
              <w:marBottom w:val="0"/>
              <w:divBdr>
                <w:top w:val="none" w:sz="0" w:space="0" w:color="auto"/>
                <w:left w:val="none" w:sz="0" w:space="0" w:color="auto"/>
                <w:bottom w:val="none" w:sz="0" w:space="0" w:color="auto"/>
                <w:right w:val="none" w:sz="0" w:space="0" w:color="auto"/>
              </w:divBdr>
            </w:div>
            <w:div w:id="1089347886">
              <w:marLeft w:val="0"/>
              <w:marRight w:val="0"/>
              <w:marTop w:val="0"/>
              <w:marBottom w:val="0"/>
              <w:divBdr>
                <w:top w:val="none" w:sz="0" w:space="0" w:color="auto"/>
                <w:left w:val="none" w:sz="0" w:space="0" w:color="auto"/>
                <w:bottom w:val="none" w:sz="0" w:space="0" w:color="auto"/>
                <w:right w:val="none" w:sz="0" w:space="0" w:color="auto"/>
              </w:divBdr>
            </w:div>
            <w:div w:id="1764449683">
              <w:marLeft w:val="0"/>
              <w:marRight w:val="0"/>
              <w:marTop w:val="0"/>
              <w:marBottom w:val="0"/>
              <w:divBdr>
                <w:top w:val="none" w:sz="0" w:space="0" w:color="auto"/>
                <w:left w:val="none" w:sz="0" w:space="0" w:color="auto"/>
                <w:bottom w:val="none" w:sz="0" w:space="0" w:color="auto"/>
                <w:right w:val="none" w:sz="0" w:space="0" w:color="auto"/>
              </w:divBdr>
            </w:div>
            <w:div w:id="1950816194">
              <w:marLeft w:val="0"/>
              <w:marRight w:val="0"/>
              <w:marTop w:val="0"/>
              <w:marBottom w:val="0"/>
              <w:divBdr>
                <w:top w:val="none" w:sz="0" w:space="0" w:color="auto"/>
                <w:left w:val="none" w:sz="0" w:space="0" w:color="auto"/>
                <w:bottom w:val="none" w:sz="0" w:space="0" w:color="auto"/>
                <w:right w:val="none" w:sz="0" w:space="0" w:color="auto"/>
              </w:divBdr>
            </w:div>
            <w:div w:id="116533461">
              <w:marLeft w:val="0"/>
              <w:marRight w:val="0"/>
              <w:marTop w:val="0"/>
              <w:marBottom w:val="0"/>
              <w:divBdr>
                <w:top w:val="none" w:sz="0" w:space="0" w:color="auto"/>
                <w:left w:val="none" w:sz="0" w:space="0" w:color="auto"/>
                <w:bottom w:val="none" w:sz="0" w:space="0" w:color="auto"/>
                <w:right w:val="none" w:sz="0" w:space="0" w:color="auto"/>
              </w:divBdr>
            </w:div>
            <w:div w:id="169491624">
              <w:marLeft w:val="0"/>
              <w:marRight w:val="0"/>
              <w:marTop w:val="0"/>
              <w:marBottom w:val="0"/>
              <w:divBdr>
                <w:top w:val="none" w:sz="0" w:space="0" w:color="auto"/>
                <w:left w:val="none" w:sz="0" w:space="0" w:color="auto"/>
                <w:bottom w:val="none" w:sz="0" w:space="0" w:color="auto"/>
                <w:right w:val="none" w:sz="0" w:space="0" w:color="auto"/>
              </w:divBdr>
            </w:div>
            <w:div w:id="394008653">
              <w:marLeft w:val="0"/>
              <w:marRight w:val="0"/>
              <w:marTop w:val="0"/>
              <w:marBottom w:val="0"/>
              <w:divBdr>
                <w:top w:val="none" w:sz="0" w:space="0" w:color="auto"/>
                <w:left w:val="none" w:sz="0" w:space="0" w:color="auto"/>
                <w:bottom w:val="none" w:sz="0" w:space="0" w:color="auto"/>
                <w:right w:val="none" w:sz="0" w:space="0" w:color="auto"/>
              </w:divBdr>
            </w:div>
            <w:div w:id="13527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066684336">
      <w:bodyDiv w:val="1"/>
      <w:marLeft w:val="0"/>
      <w:marRight w:val="0"/>
      <w:marTop w:val="0"/>
      <w:marBottom w:val="0"/>
      <w:divBdr>
        <w:top w:val="none" w:sz="0" w:space="0" w:color="auto"/>
        <w:left w:val="none" w:sz="0" w:space="0" w:color="auto"/>
        <w:bottom w:val="none" w:sz="0" w:space="0" w:color="auto"/>
        <w:right w:val="none" w:sz="0" w:space="0" w:color="auto"/>
      </w:divBdr>
      <w:divsChild>
        <w:div w:id="1296980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B023-CCF2-4F37-88B8-58C539762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0355B-C9B5-4AB6-ABF9-862F07002502}">
  <ds:schemaRefs>
    <ds:schemaRef ds:uri="http://schemas.microsoft.com/sharepoint/v3/contenttype/forms"/>
  </ds:schemaRefs>
</ds:datastoreItem>
</file>

<file path=customXml/itemProps3.xml><?xml version="1.0" encoding="utf-8"?>
<ds:datastoreItem xmlns:ds="http://schemas.openxmlformats.org/officeDocument/2006/customXml" ds:itemID="{5E9956FC-7818-4B43-885C-CE9909D2B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C1A229-C886-4FC5-8D9B-C678AD66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Guido</cp:lastModifiedBy>
  <cp:revision>6</cp:revision>
  <cp:lastPrinted>2015-10-16T10:30:00Z</cp:lastPrinted>
  <dcterms:created xsi:type="dcterms:W3CDTF">2016-05-06T10:26:00Z</dcterms:created>
  <dcterms:modified xsi:type="dcterms:W3CDTF">2016-05-19T11:19:00Z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