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media/image2.png" ContentType="image/png"/>
  <Override PartName="/word/media/image3.png" ContentType="image/png"/>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Materialtyp1"/>
        <w:rPr/>
      </w:pPr>
      <w:r>
        <w:rPr/>
        <w:t>Spielvorstellung</w:t>
      </w:r>
    </w:p>
    <w:p>
      <w:pPr>
        <w:pStyle w:val="Headline"/>
        <w:rPr/>
      </w:pPr>
      <w:r>
        <w:rPr/>
        <w:t xml:space="preserve">Inklusives Planspiel – Hühner für Ghana </w:t>
      </w:r>
    </w:p>
    <w:p>
      <w:pPr>
        <w:pStyle w:val="Normal"/>
        <w:bidi w:val="0"/>
        <w:spacing w:lineRule="auto" w:line="276"/>
        <w:rPr>
          <w:rFonts w:ascii="Arial" w:hAnsi="Arial"/>
          <w:i w:val="false"/>
          <w:i w:val="false"/>
          <w:iCs w:val="false"/>
          <w:color w:val="000000"/>
        </w:rPr>
      </w:pPr>
      <w:r>
        <w:rPr>
          <w:rFonts w:ascii="Arial" w:hAnsi="Arial"/>
          <w:b/>
          <w:i w:val="false"/>
          <w:iCs w:val="false"/>
          <w:caps w:val="false"/>
          <w:smallCaps w:val="false"/>
          <w:strike w:val="false"/>
          <w:dstrike w:val="false"/>
          <w:color w:val="000000"/>
          <w:spacing w:val="0"/>
          <w:sz w:val="24"/>
          <w:u w:val="none"/>
          <w:effect w:val="none"/>
        </w:rPr>
        <w:t>Das Planspiel „Hühner für Ghana“ ist ein inklusives Workshop-Konzept, mit dem das Thema Geflügelexporte nach Ghana und darüber hinausgehende Fragen nach globaler Gerechtigkeit und Nachhaltigkeit auf interaktive und eindrückliche Weise aufgegriffen werden können.</w:t>
      </w:r>
    </w:p>
    <w:p>
      <w:pPr>
        <w:pStyle w:val="Normal"/>
        <w:bidi w:val="0"/>
        <w:spacing w:lineRule="auto" w:line="276"/>
        <w:rPr>
          <w:rFonts w:ascii="Arial" w:hAnsi="Arial"/>
          <w:b/>
          <w:i w:val="false"/>
          <w:i w:val="false"/>
          <w:iCs w:val="false"/>
          <w:caps w:val="false"/>
          <w:smallCaps w:val="false"/>
          <w:strike w:val="false"/>
          <w:dstrike w:val="false"/>
          <w:color w:val="000000"/>
          <w:spacing w:val="0"/>
          <w:sz w:val="24"/>
          <w:u w:val="none"/>
          <w:effect w:val="none"/>
        </w:rPr>
      </w:pPr>
      <w:r>
        <w:rPr>
          <w:rFonts w:ascii="Arial" w:hAnsi="Arial"/>
          <w:b/>
          <w:i w:val="false"/>
          <w:iCs w:val="false"/>
          <w:caps w:val="false"/>
          <w:smallCaps w:val="false"/>
          <w:strike w:val="false"/>
          <w:dstrike w:val="false"/>
          <w:color w:val="000000"/>
          <w:spacing w:val="0"/>
          <w:sz w:val="24"/>
          <w:u w:val="none"/>
          <w:effect w:val="none"/>
        </w:rPr>
        <w:br/>
      </w:r>
      <w:r>
        <w:rPr>
          <w:rFonts w:ascii="Arial" w:hAnsi="Arial"/>
          <w:b/>
          <w:i/>
          <w:iCs/>
          <w:caps w:val="false"/>
          <w:smallCaps w:val="false"/>
          <w:strike w:val="false"/>
          <w:dstrike w:val="false"/>
          <w:color w:val="000000"/>
          <w:spacing w:val="0"/>
          <w:sz w:val="24"/>
          <w:u w:val="none"/>
          <w:effect w:val="none"/>
        </w:rPr>
        <w:t>Ein Planspiel ist ein großes Rollenspiel</w:t>
      </w:r>
    </w:p>
    <w:p>
      <w:pPr>
        <w:pStyle w:val="Normal"/>
        <w:bidi w:val="0"/>
        <w:spacing w:lineRule="auto" w:line="276"/>
        <w:rPr>
          <w:rFonts w:ascii="Arial" w:hAnsi="Arial"/>
          <w:b/>
          <w:i/>
          <w:i/>
          <w:iCs/>
          <w:caps w:val="false"/>
          <w:smallCaps w:val="false"/>
          <w:strike w:val="false"/>
          <w:dstrike w:val="false"/>
          <w:color w:val="000000"/>
          <w:spacing w:val="0"/>
          <w:sz w:val="24"/>
          <w:u w:val="none"/>
          <w:effect w:val="none"/>
        </w:rPr>
      </w:pPr>
      <w:r>
        <w:rPr>
          <w:rFonts w:ascii="Arial" w:hAnsi="Arial"/>
          <w:b w:val="false"/>
          <w:i/>
          <w:iCs/>
          <w:caps w:val="false"/>
          <w:smallCaps w:val="false"/>
          <w:strike w:val="false"/>
          <w:dstrike w:val="false"/>
          <w:color w:val="000000"/>
          <w:spacing w:val="0"/>
          <w:sz w:val="24"/>
          <w:u w:val="none"/>
          <w:effect w:val="none"/>
        </w:rPr>
        <w:t>Es gibt eine Ausgangssituation mit einem an die Realität angelehnten Problem, das gelöst werden soll. Alle Teilnehmenden schlüpfen in die Rollen der beteiligten Gruppen. Sie diskutieren, streiten und suchen Kompromisse, um eine Lösung zu finden, die ihre Interessen</w:t>
      </w:r>
      <w:r>
        <w:rPr>
          <w:rFonts w:ascii="Arial" w:hAnsi="Arial"/>
          <w:b/>
          <w:i/>
          <w:iCs/>
          <w:caps w:val="false"/>
          <w:smallCaps w:val="false"/>
          <w:strike w:val="false"/>
          <w:dstrike w:val="false"/>
          <w:color w:val="000000"/>
          <w:spacing w:val="0"/>
          <w:sz w:val="24"/>
          <w:u w:val="none"/>
          <w:effect w:val="none"/>
        </w:rPr>
        <w:br/>
      </w:r>
      <w:r>
        <w:rPr>
          <w:rFonts w:ascii="Arial" w:hAnsi="Arial"/>
          <w:b w:val="false"/>
          <w:i/>
          <w:iCs/>
          <w:caps w:val="false"/>
          <w:smallCaps w:val="false"/>
          <w:strike w:val="false"/>
          <w:dstrike w:val="false"/>
          <w:color w:val="000000"/>
          <w:spacing w:val="0"/>
          <w:sz w:val="24"/>
          <w:u w:val="none"/>
          <w:effect w:val="none"/>
        </w:rPr>
        <w:t>berücksichtigt. Planspiele sind erfahrungsbezogene und handlungsorientierte Lern- und Arbeitsmethoden, die das Potenzial haben, Menschen ganzheitlich zu motivieren, in politischen, sozialen, interkulturellen und anderen Zusammenhängen und Kontexten gezielt aktiv zu werden, Verhältnisse zu ändern und Lebens- und Arbeitsbezüge konstruktiv und realitätsbezogen zu gestalten.</w:t>
      </w:r>
    </w:p>
    <w:p>
      <w:pPr>
        <w:pStyle w:val="Normal"/>
        <w:bidi w:val="0"/>
        <w:spacing w:lineRule="auto" w:line="276"/>
        <w:rPr>
          <w:rFonts w:ascii="Arial" w:hAnsi="Arial"/>
          <w:b/>
          <w:i w:val="false"/>
          <w:i w:val="false"/>
          <w:iCs w:val="false"/>
          <w:caps w:val="false"/>
          <w:smallCaps w:val="false"/>
          <w:strike w:val="false"/>
          <w:dstrike w:val="false"/>
          <w:color w:val="000000"/>
          <w:spacing w:val="0"/>
          <w:sz w:val="24"/>
          <w:u w:val="none"/>
          <w:effect w:val="none"/>
        </w:rPr>
      </w:pPr>
      <w:r>
        <w:rPr>
          <w:rFonts w:ascii="Arial" w:hAnsi="Arial"/>
          <w:b w:val="false"/>
          <w:bCs/>
          <w:i w:val="false"/>
          <w:iCs w:val="false"/>
          <w:caps w:val="false"/>
          <w:smallCaps w:val="false"/>
          <w:strike w:val="false"/>
          <w:dstrike w:val="false"/>
          <w:color w:val="000000"/>
          <w:spacing w:val="0"/>
          <w:sz w:val="24"/>
          <w:u w:val="none"/>
          <w:effect w:val="none"/>
        </w:rPr>
        <w:br/>
      </w:r>
      <w:r>
        <w:rPr>
          <w:rFonts w:ascii="Arial" w:hAnsi="Arial"/>
          <w:b/>
          <w:bCs/>
          <w:i w:val="false"/>
          <w:iCs w:val="false"/>
          <w:caps w:val="false"/>
          <w:smallCaps w:val="false"/>
          <w:strike w:val="false"/>
          <w:dstrike w:val="false"/>
          <w:color w:val="000000"/>
          <w:spacing w:val="0"/>
          <w:sz w:val="24"/>
          <w:u w:val="none"/>
          <w:effect w:val="none"/>
        </w:rPr>
        <w:t>Die Ausgangssituation</w:t>
      </w:r>
    </w:p>
    <w:p>
      <w:pPr>
        <w:pStyle w:val="Textkrper"/>
        <w:bidi w:val="0"/>
        <w:spacing w:lineRule="auto" w:line="276"/>
        <w:rPr>
          <w:rFonts w:ascii="Arial" w:hAnsi="Arial"/>
          <w:b/>
          <w:i w:val="false"/>
          <w:i w:val="false"/>
          <w:iCs w:val="false"/>
          <w:caps w:val="false"/>
          <w:smallCaps w:val="false"/>
          <w:strike w:val="false"/>
          <w:dstrike w:val="false"/>
          <w:color w:val="000000"/>
          <w:spacing w:val="0"/>
          <w:sz w:val="24"/>
          <w:u w:val="none"/>
          <w:effect w:val="none"/>
        </w:rPr>
      </w:pPr>
      <w:r>
        <w:rPr>
          <w:rFonts w:ascii="Arial" w:hAnsi="Arial"/>
          <w:b w:val="false"/>
          <w:i w:val="false"/>
          <w:iCs w:val="false"/>
          <w:caps w:val="false"/>
          <w:smallCaps w:val="false"/>
          <w:strike w:val="false"/>
          <w:dstrike w:val="false"/>
          <w:color w:val="000000"/>
          <w:spacing w:val="0"/>
          <w:sz w:val="24"/>
          <w:u w:val="none"/>
          <w:effect w:val="none"/>
        </w:rPr>
        <w:t>Geflügelfleisch ist in Deutschland nach Schweinefleisch die beliebteste Fleischsorte. Besonders die mageren Teile wie Brust und Schenkel werden gern gegessen. Aber was geschieht mit den Teilen des Huhns, die in Deutschland nicht auf dem Tisch landen?</w:t>
      </w:r>
    </w:p>
    <w:p>
      <w:pPr>
        <w:pStyle w:val="Textkrper"/>
        <w:bidi w:val="0"/>
        <w:spacing w:lineRule="auto" w:line="276"/>
        <w:rPr>
          <w:rFonts w:ascii="Arial" w:hAnsi="Arial"/>
          <w:i w:val="false"/>
          <w:i w:val="false"/>
          <w:iCs w:val="false"/>
          <w:color w:val="000000"/>
          <w:sz w:val="24"/>
          <w:szCs w:val="24"/>
        </w:rPr>
      </w:pPr>
      <w:r>
        <w:rPr>
          <w:rFonts w:ascii="Arial" w:hAnsi="Arial"/>
          <w:i w:val="false"/>
          <w:iCs w:val="false"/>
          <w:color w:val="000000"/>
          <w:sz w:val="24"/>
          <w:szCs w:val="24"/>
        </w:rPr>
        <w:t>Vieles davon wird in afrikanische Länder exportiert, wo es die einheimischen Produzent*innen schädigt und aufgrund der oftmals unterbrochenen Kühlketten eine Gesundheitsgefahr für die dortigen Konsument*innen darstellt. Gleichzeitig bietet seine Vermarktung ein neues Geschäftsfeld und preisgünstige Lebensmittel kommen ins Land. </w:t>
      </w:r>
    </w:p>
    <w:p>
      <w:pPr>
        <w:pStyle w:val="Normal"/>
        <w:bidi w:val="0"/>
        <w:spacing w:lineRule="auto" w:line="276"/>
        <w:rPr>
          <w:b w:val="false"/>
        </w:rPr>
      </w:pPr>
      <w:r>
        <w:rPr>
          <w:rFonts w:ascii="Arial" w:hAnsi="Arial"/>
          <w:b/>
          <w:i w:val="false"/>
          <w:iCs w:val="false"/>
          <w:caps w:val="false"/>
          <w:smallCaps w:val="false"/>
          <w:strike w:val="false"/>
          <w:dstrike w:val="false"/>
          <w:color w:val="000000"/>
          <w:spacing w:val="0"/>
          <w:sz w:val="24"/>
          <w:u w:val="none"/>
          <w:effect w:val="none"/>
        </w:rPr>
      </w:r>
    </w:p>
    <w:p>
      <w:pPr>
        <w:pStyle w:val="Normal"/>
        <w:bidi w:val="0"/>
        <w:spacing w:lineRule="auto" w:line="276"/>
        <w:rPr>
          <w:rFonts w:ascii="Arial" w:hAnsi="Arial"/>
          <w:b/>
          <w:b/>
          <w:bCs/>
          <w:i w:val="false"/>
          <w:i w:val="false"/>
          <w:iCs w:val="false"/>
          <w:caps w:val="false"/>
          <w:smallCaps w:val="false"/>
          <w:strike w:val="false"/>
          <w:dstrike w:val="false"/>
          <w:color w:val="000000"/>
          <w:spacing w:val="0"/>
          <w:sz w:val="24"/>
          <w:u w:val="none"/>
          <w:effect w:val="none"/>
        </w:rPr>
      </w:pPr>
      <w:r>
        <w:rPr>
          <w:rFonts w:ascii="Arial" w:hAnsi="Arial"/>
          <w:b/>
          <w:bCs/>
          <w:i w:val="false"/>
          <w:iCs w:val="false"/>
          <w:caps w:val="false"/>
          <w:smallCaps w:val="false"/>
          <w:strike w:val="false"/>
          <w:dstrike w:val="false"/>
          <w:color w:val="000000"/>
          <w:spacing w:val="0"/>
          <w:sz w:val="24"/>
          <w:u w:val="none"/>
          <w:effect w:val="none"/>
        </w:rPr>
        <w:br/>
        <w:t>Varianten</w:t>
      </w:r>
    </w:p>
    <w:p>
      <w:pPr>
        <w:pStyle w:val="Textkrper"/>
        <w:bidi w:val="0"/>
        <w:spacing w:lineRule="auto" w:line="276"/>
        <w:rPr>
          <w:rFonts w:ascii="Arial" w:hAnsi="Arial"/>
          <w:b/>
          <w:i w:val="false"/>
          <w:i w:val="false"/>
          <w:iCs w:val="false"/>
          <w:caps w:val="false"/>
          <w:smallCaps w:val="false"/>
          <w:strike w:val="false"/>
          <w:dstrike w:val="false"/>
          <w:color w:val="000000"/>
          <w:spacing w:val="0"/>
          <w:sz w:val="24"/>
          <w:u w:val="none"/>
          <w:effect w:val="none"/>
        </w:rPr>
      </w:pPr>
      <w:r>
        <w:rPr>
          <w:rFonts w:ascii="Arial" w:hAnsi="Arial"/>
          <w:b w:val="false"/>
          <w:i w:val="false"/>
          <w:iCs w:val="false"/>
          <w:caps w:val="false"/>
          <w:smallCaps w:val="false"/>
          <w:strike w:val="false"/>
          <w:dstrike w:val="false"/>
          <w:color w:val="000000"/>
          <w:spacing w:val="0"/>
          <w:sz w:val="24"/>
          <w:u w:val="none"/>
          <w:effect w:val="none"/>
        </w:rPr>
        <w:t>Das Planspiel „Hühner für Ghana“ gibt es in zwei Varianten. Variante A ist im Vergleich zu Variante B inhaltlich vereinfacht, methodisch stärker vorstrukturiert und beinhaltet im Wesentlichen mündlichen Austausch. Die Variante B ist inhaltlich ausführlicher und beruht auf schriftlichem Austausch. Beide Varianten können miteinander kombiniert und so passgenau auf die eigene Zielgruppe zugeschnitten werden.</w:t>
      </w:r>
    </w:p>
    <w:p>
      <w:pPr>
        <w:pStyle w:val="Textkrper"/>
        <w:bidi w:val="0"/>
        <w:spacing w:lineRule="auto" w:line="276"/>
        <w:rPr>
          <w:rFonts w:ascii="Arial" w:hAnsi="Arial"/>
          <w:i w:val="false"/>
          <w:i w:val="false"/>
          <w:iCs w:val="false"/>
          <w:color w:val="000000"/>
          <w:sz w:val="24"/>
          <w:szCs w:val="24"/>
        </w:rPr>
      </w:pPr>
      <w:r>
        <w:rPr>
          <w:rFonts w:ascii="Arial" w:hAnsi="Arial"/>
          <w:i w:val="false"/>
          <w:iCs w:val="false"/>
          <w:color w:val="000000"/>
          <w:sz w:val="24"/>
          <w:szCs w:val="24"/>
        </w:rPr>
        <w:t>In dem Planspiel wird das Thema „Geflügelexporte in afrikanische Länder“ in seiner Komplexität nachvollziehbar. Die Auswertung bietet anschließend die Möglichkeit, sich vertieft mit den Themen Welthandel, Freihandelsabkommen, globale (Un-) Gerechtigkeit und Kolonialismus zu beschäftigen. Fragen des ethischen Konsums bzw. der nachhaltigen Lebensmittelproduktion lassen sich hier ebenfalls gut aufgreifen.</w:t>
      </w:r>
    </w:p>
    <w:p>
      <w:pPr>
        <w:pStyle w:val="Normal"/>
        <w:bidi w:val="0"/>
        <w:spacing w:lineRule="auto" w:line="276"/>
        <w:rPr>
          <w:rFonts w:ascii="Arial" w:hAnsi="Arial"/>
          <w:i w:val="false"/>
          <w:i w:val="false"/>
          <w:iCs w:val="false"/>
          <w:color w:val="000000"/>
        </w:rPr>
      </w:pPr>
      <w:r>
        <w:rPr>
          <w:rFonts w:ascii="Arial" w:hAnsi="Arial"/>
          <w:b/>
          <w:bCs/>
          <w:i w:val="false"/>
          <w:iCs w:val="false"/>
          <w:caps w:val="false"/>
          <w:smallCaps w:val="false"/>
          <w:strike w:val="false"/>
          <w:dstrike w:val="false"/>
          <w:color w:val="000000"/>
          <w:spacing w:val="0"/>
          <w:sz w:val="24"/>
          <w:u w:val="none"/>
          <w:effect w:val="none"/>
        </w:rPr>
        <w:br/>
        <w:t>Zielgruppe und Einsatzorte</w:t>
      </w:r>
    </w:p>
    <w:p>
      <w:pPr>
        <w:pStyle w:val="Normal"/>
        <w:bidi w:val="0"/>
        <w:spacing w:lineRule="auto" w:line="276"/>
        <w:rPr>
          <w:rFonts w:ascii="Arial" w:hAnsi="Arial"/>
          <w:b w:val="false"/>
          <w:i w:val="false"/>
          <w:i w:val="false"/>
          <w:iCs w:val="false"/>
          <w:caps w:val="false"/>
          <w:smallCaps w:val="false"/>
          <w:strike w:val="false"/>
          <w:dstrike w:val="false"/>
          <w:color w:val="000000"/>
          <w:spacing w:val="0"/>
          <w:sz w:val="24"/>
          <w:u w:val="none"/>
          <w:effect w:val="none"/>
        </w:rPr>
      </w:pPr>
      <w:r>
        <w:rPr>
          <w:rFonts w:ascii="Arial" w:hAnsi="Arial"/>
          <w:b w:val="false"/>
          <w:i w:val="false"/>
          <w:iCs w:val="false"/>
          <w:caps w:val="false"/>
          <w:smallCaps w:val="false"/>
          <w:strike w:val="false"/>
          <w:dstrike w:val="false"/>
          <w:color w:val="000000"/>
          <w:spacing w:val="0"/>
          <w:sz w:val="24"/>
          <w:u w:val="none"/>
          <w:effect w:val="none"/>
        </w:rPr>
        <w:t>Das Workshop-Konzept ist geeignet für Lernende mit und ohne Lernschwierigkeiten sowie mit und ohne vertiefte Kenntnisse der Deutschen Sprache (ab Niveau B1). Es kann in heterogenen wie homogenen Gruppen umgesetzt werden. Damit kann es universal eingesetzt werden  und ist auch  im Bereich der klassischen politischen Bildung oder des Zweiten Bildungsweges sowie für den Sprachunterricht geeignet. In der beruflichen Aus- und Weiterbildung im Bereich der Gastronomie kann dieses Konzept gut umgesetzt werden und dann beispielsweise mit der Entwicklung nachhaltiger Rezepte und Menus verbunden werden.</w:t>
      </w:r>
    </w:p>
    <w:p>
      <w:pPr>
        <w:pStyle w:val="Normal"/>
        <w:bidi w:val="0"/>
        <w:spacing w:lineRule="auto" w:line="276"/>
        <w:rPr>
          <w:rFonts w:ascii="Arial" w:hAnsi="Arial"/>
          <w:b/>
          <w:i w:val="false"/>
          <w:i w:val="false"/>
          <w:iCs w:val="false"/>
          <w:caps w:val="false"/>
          <w:smallCaps w:val="false"/>
          <w:strike w:val="false"/>
          <w:dstrike w:val="false"/>
          <w:color w:val="000000"/>
          <w:spacing w:val="0"/>
          <w:sz w:val="24"/>
          <w:u w:val="none"/>
          <w:effect w:val="none"/>
        </w:rPr>
      </w:pPr>
      <w:r>
        <w:rPr>
          <w:rFonts w:ascii="Arial" w:hAnsi="Arial"/>
          <w:b/>
          <w:bCs/>
          <w:i w:val="false"/>
          <w:iCs w:val="false"/>
          <w:caps w:val="false"/>
          <w:smallCaps w:val="false"/>
          <w:strike w:val="false"/>
          <w:dstrike w:val="false"/>
          <w:color w:val="000000"/>
          <w:spacing w:val="0"/>
          <w:sz w:val="24"/>
          <w:u w:val="none"/>
          <w:effect w:val="none"/>
        </w:rPr>
        <w:br/>
        <w:t>Fazit</w:t>
      </w:r>
    </w:p>
    <w:p>
      <w:pPr>
        <w:pStyle w:val="Normal"/>
        <w:bidi w:val="0"/>
        <w:spacing w:lineRule="auto" w:line="276"/>
        <w:rPr>
          <w:rFonts w:ascii="Arial" w:hAnsi="Arial"/>
          <w:b w:val="false"/>
          <w:i w:val="false"/>
          <w:i w:val="false"/>
          <w:iCs w:val="false"/>
          <w:caps w:val="false"/>
          <w:smallCaps w:val="false"/>
          <w:strike w:val="false"/>
          <w:dstrike w:val="false"/>
          <w:color w:val="000000"/>
          <w:spacing w:val="0"/>
          <w:sz w:val="24"/>
          <w:u w:val="none"/>
          <w:effect w:val="none"/>
        </w:rPr>
      </w:pPr>
      <w:r>
        <w:rPr>
          <w:rFonts w:ascii="Arial" w:hAnsi="Arial"/>
          <w:b w:val="false"/>
          <w:i w:val="false"/>
          <w:iCs w:val="false"/>
          <w:caps w:val="false"/>
          <w:smallCaps w:val="false"/>
          <w:strike w:val="false"/>
          <w:dstrike w:val="false"/>
          <w:color w:val="000000"/>
          <w:spacing w:val="0"/>
          <w:sz w:val="24"/>
          <w:u w:val="none"/>
          <w:effect w:val="none"/>
        </w:rPr>
        <w:t>Die Publikation bietet eine Schritt für Schritt nachvollziehbare Anleitung für einen Workshop, der dazu geeignet ist, sich Wissen auf interaktive Art anzueignen und komplexe Fragen von Globalisierung und Gerechtigkeit anhand eines konkreten Beispiels intensiv und differenziert zu diskutieren. Es ist sowohl als Einstig in Themen wie Globalisierung oder Nachhaltigkeit geeignet als auch zur Vertiefung einzelner Aspekte. Besonders hervorzuheben ist die Inklusivität des Konzepts, das seinen Einsatz auch mit bisher wenig erreichten Zielgruppen der politischen Bildung erlaubt. </w:t>
      </w:r>
    </w:p>
    <w:p>
      <w:pPr>
        <w:pStyle w:val="Normal"/>
        <w:bidi w:val="0"/>
        <w:spacing w:lineRule="auto" w:line="276"/>
        <w:rPr>
          <w:rFonts w:ascii="Arial" w:hAnsi="Arial"/>
          <w:b/>
          <w:i w:val="false"/>
          <w:i w:val="false"/>
          <w:iCs w:val="false"/>
          <w:caps w:val="false"/>
          <w:smallCaps w:val="false"/>
          <w:strike w:val="false"/>
          <w:dstrike w:val="false"/>
          <w:color w:val="000000"/>
          <w:spacing w:val="0"/>
          <w:sz w:val="24"/>
          <w:u w:val="none"/>
          <w:effect w:val="none"/>
        </w:rPr>
      </w:pPr>
      <w:r>
        <w:rPr>
          <w:rFonts w:ascii="Arial" w:hAnsi="Arial"/>
          <w:b/>
          <w:bCs/>
          <w:i w:val="false"/>
          <w:iCs w:val="false"/>
          <w:caps w:val="false"/>
          <w:smallCaps w:val="false"/>
          <w:strike w:val="false"/>
          <w:dstrike w:val="false"/>
          <w:color w:val="000000"/>
          <w:spacing w:val="0"/>
          <w:sz w:val="24"/>
          <w:u w:val="none"/>
          <w:effect w:val="none"/>
        </w:rPr>
        <w:br/>
      </w:r>
      <w:r>
        <w:rPr>
          <w:rFonts w:ascii="Arial" w:hAnsi="Arial"/>
          <w:b/>
          <w:bCs/>
          <w:i/>
          <w:iCs/>
          <w:caps w:val="false"/>
          <w:smallCaps w:val="false"/>
          <w:strike w:val="false"/>
          <w:dstrike w:val="false"/>
          <w:color w:val="000000"/>
          <w:spacing w:val="0"/>
          <w:sz w:val="24"/>
          <w:u w:val="none"/>
          <w:effect w:val="none"/>
        </w:rPr>
        <w:t>Zur Broschüre</w:t>
      </w:r>
    </w:p>
    <w:p>
      <w:pPr>
        <w:pStyle w:val="Normal"/>
        <w:bidi w:val="0"/>
        <w:spacing w:lineRule="auto" w:line="276"/>
        <w:rPr>
          <w:rFonts w:ascii="Aller;Helvetica Neue;Helvetica;Arial;sans-serif" w:hAnsi="Aller;Helvetica Neue;Helvetica;Arial;sans-serif"/>
          <w:b w:val="false"/>
          <w:i w:val="false"/>
          <w:caps w:val="false"/>
          <w:smallCaps w:val="false"/>
          <w:strike w:val="false"/>
          <w:dstrike w:val="false"/>
          <w:color w:val="181818"/>
          <w:spacing w:val="0"/>
          <w:sz w:val="24"/>
          <w:highlight w:val="white"/>
          <w:u w:val="none"/>
          <w:effect w:val="none"/>
        </w:rPr>
      </w:pPr>
      <w:r>
        <w:rPr>
          <w:rFonts w:ascii="Arial" w:hAnsi="Arial"/>
          <w:b w:val="false"/>
          <w:i/>
          <w:iCs/>
          <w:caps w:val="false"/>
          <w:smallCaps w:val="false"/>
          <w:strike w:val="false"/>
          <w:dstrike w:val="false"/>
          <w:color w:val="000000"/>
          <w:spacing w:val="0"/>
          <w:sz w:val="24"/>
          <w:u w:val="none"/>
          <w:effect w:val="none"/>
        </w:rPr>
        <w:t xml:space="preserve">Die Spielanleitung "Hühner für Ghana" ist 2018 veröffentlicht worden und umfasst als Broschüre 67 Seiten. Sie kann zum Preis von 5,-€ zzgl. Versandkosten unter </w:t>
      </w:r>
      <w:hyperlink r:id="rId2">
        <w:r>
          <w:rPr>
            <w:rStyle w:val="Internetverknpfung"/>
            <w:rFonts w:ascii="Arial" w:hAnsi="Arial"/>
            <w:b w:val="false"/>
            <w:i/>
            <w:iCs/>
            <w:caps w:val="false"/>
            <w:smallCaps w:val="false"/>
            <w:strike w:val="false"/>
            <w:dstrike w:val="false"/>
            <w:color w:val="000000"/>
            <w:spacing w:val="0"/>
            <w:sz w:val="24"/>
            <w:u w:val="none"/>
            <w:effect w:val="none"/>
          </w:rPr>
          <w:t>epiz@epiz-berlin.de</w:t>
        </w:r>
      </w:hyperlink>
      <w:r>
        <w:rPr>
          <w:rFonts w:ascii="Arial" w:hAnsi="Arial"/>
          <w:b w:val="false"/>
          <w:i/>
          <w:iCs/>
          <w:caps w:val="false"/>
          <w:smallCaps w:val="false"/>
          <w:strike w:val="false"/>
          <w:dstrike w:val="false"/>
          <w:color w:val="000000"/>
          <w:spacing w:val="0"/>
          <w:sz w:val="24"/>
          <w:u w:val="none"/>
          <w:effect w:val="none"/>
        </w:rPr>
        <w:t xml:space="preserve"> bestellt werden. Als Online-PDF steht sie Ihnen </w:t>
      </w:r>
      <w:hyperlink r:id="rId3" w:tgtFrame="_blank">
        <w:r>
          <w:rPr>
            <w:rStyle w:val="Internetverknpfung"/>
            <w:rFonts w:ascii="Arial" w:hAnsi="Arial"/>
            <w:b w:val="false"/>
            <w:i/>
            <w:iCs/>
            <w:caps w:val="false"/>
            <w:smallCaps w:val="false"/>
            <w:strike w:val="false"/>
            <w:dstrike w:val="false"/>
            <w:color w:val="000000"/>
            <w:spacing w:val="0"/>
            <w:sz w:val="24"/>
            <w:u w:val="none"/>
            <w:effect w:val="none"/>
          </w:rPr>
          <w:t>hier</w:t>
        </w:r>
      </w:hyperlink>
      <w:r>
        <w:rPr>
          <w:rFonts w:ascii="Arial" w:hAnsi="Arial"/>
          <w:b w:val="false"/>
          <w:i/>
          <w:iCs/>
          <w:caps w:val="false"/>
          <w:smallCaps w:val="false"/>
          <w:strike w:val="false"/>
          <w:dstrike w:val="false"/>
          <w:color w:val="000000"/>
          <w:spacing w:val="0"/>
          <w:sz w:val="24"/>
          <w:u w:val="none"/>
          <w:effect w:val="none"/>
        </w:rPr>
        <w:t xml:space="preserve"> zum freien Download zur Verfügung.</w:t>
      </w:r>
    </w:p>
    <w:p>
      <w:pPr>
        <w:pStyle w:val="Normal"/>
        <w:bidi w:val="0"/>
        <w:spacing w:lineRule="auto" w:line="276"/>
        <w:rPr>
          <w:rFonts w:ascii="Arial" w:hAnsi="Arial"/>
          <w:b/>
          <w:i/>
          <w:i/>
          <w:iCs/>
          <w:caps w:val="false"/>
          <w:smallCaps w:val="false"/>
          <w:strike w:val="false"/>
          <w:dstrike w:val="false"/>
          <w:color w:val="000000"/>
          <w:spacing w:val="0"/>
          <w:sz w:val="24"/>
          <w:u w:val="none"/>
          <w:effect w:val="none"/>
        </w:rPr>
      </w:pPr>
      <w:r>
        <w:rPr>
          <w:rFonts w:ascii="Arial" w:hAnsi="Arial"/>
          <w:b/>
          <w:bCs/>
          <w:i/>
          <w:iCs/>
          <w:caps w:val="false"/>
          <w:smallCaps w:val="false"/>
          <w:strike w:val="false"/>
          <w:dstrike w:val="false"/>
          <w:color w:val="000000"/>
          <w:spacing w:val="0"/>
          <w:sz w:val="24"/>
          <w:u w:val="none"/>
          <w:effect w:val="none"/>
        </w:rPr>
        <w:t>Über die Autoren</w:t>
      </w:r>
    </w:p>
    <w:p>
      <w:pPr>
        <w:pStyle w:val="Textkrper"/>
        <w:bidi w:val="0"/>
        <w:spacing w:lineRule="auto" w:line="276"/>
        <w:rPr>
          <w:rFonts w:ascii="Arial" w:hAnsi="Arial"/>
          <w:b w:val="false"/>
          <w:i/>
          <w:i/>
          <w:iCs/>
          <w:caps w:val="false"/>
          <w:smallCaps w:val="false"/>
          <w:strike w:val="false"/>
          <w:dstrike w:val="false"/>
          <w:color w:val="000000"/>
          <w:spacing w:val="0"/>
          <w:sz w:val="24"/>
          <w:u w:val="none"/>
          <w:effect w:val="none"/>
        </w:rPr>
      </w:pPr>
      <w:r>
        <w:rPr>
          <w:rFonts w:ascii="Arial" w:hAnsi="Arial"/>
          <w:b w:val="false"/>
          <w:i/>
          <w:iCs/>
          <w:caps w:val="false"/>
          <w:smallCaps w:val="false"/>
          <w:strike w:val="false"/>
          <w:dstrike w:val="false"/>
          <w:color w:val="000000"/>
          <w:spacing w:val="0"/>
          <w:sz w:val="24"/>
          <w:u w:val="none"/>
          <w:effect w:val="none"/>
        </w:rPr>
        <w:t>„</w:t>
      </w:r>
      <w:r>
        <w:rPr>
          <w:rFonts w:ascii="Arial" w:hAnsi="Arial"/>
          <w:b w:val="false"/>
          <w:i/>
          <w:iCs/>
          <w:caps w:val="false"/>
          <w:smallCaps w:val="false"/>
          <w:strike w:val="false"/>
          <w:dstrike w:val="false"/>
          <w:color w:val="000000"/>
          <w:spacing w:val="0"/>
          <w:sz w:val="24"/>
          <w:u w:val="none"/>
          <w:effect w:val="none"/>
        </w:rPr>
        <w:t xml:space="preserve">Hühner für Ghana?“ wurde herausgegeben vom Entwicklungspolitischen Bildungs- </w:t>
      </w:r>
      <w:r>
        <w:rPr>
          <w:rFonts w:ascii="Arial" w:hAnsi="Arial"/>
          <w:b w:val="false"/>
          <w:i/>
          <w:iCs/>
          <w:caps w:val="false"/>
          <w:smallCaps w:val="false"/>
          <w:strike w:val="false"/>
          <w:dstrike w:val="false"/>
          <w:color w:val="000000"/>
          <w:spacing w:val="0"/>
          <w:sz w:val="24"/>
          <w:szCs w:val="24"/>
          <w:u w:val="none"/>
          <w:effect w:val="none"/>
        </w:rPr>
        <w:t>und Informationszentrum EPIZ e. V.</w:t>
      </w:r>
    </w:p>
    <w:p>
      <w:pPr>
        <w:pStyle w:val="Textkrper"/>
        <w:bidi w:val="0"/>
        <w:spacing w:lineRule="auto" w:line="276"/>
        <w:rPr>
          <w:rFonts w:ascii="Arial" w:hAnsi="Arial"/>
          <w:i/>
          <w:i/>
          <w:iCs/>
          <w:color w:val="000000"/>
          <w:sz w:val="24"/>
          <w:szCs w:val="24"/>
        </w:rPr>
      </w:pPr>
      <w:r>
        <w:rPr>
          <w:rFonts w:ascii="Arial" w:hAnsi="Arial"/>
          <w:i/>
          <w:iCs/>
          <w:color w:val="000000"/>
          <w:sz w:val="24"/>
          <w:szCs w:val="24"/>
        </w:rPr>
        <w:t>Das entwicklungspolitische Bildungs- und Informationszentrum ist ein gemeinnütziger Verein und macht seit über 30 Jahren Bildungsarbeit für Lehrkräfte, Schüler*innen, Auszubildende und Multiplikator*innen. Mit Workshops, Fortbildungen und der Entwicklung von Unterrichtsmaterialien trägt EPIZ dazu bei, vergangene und gegenwärtige globale Zusammenhänge erkennbar zu machen und die eigene Rolle und Verantwortung zu reflektieren.</w:t>
      </w:r>
    </w:p>
    <w:p>
      <w:pPr>
        <w:pStyle w:val="Textkrper"/>
        <w:bidi w:val="0"/>
        <w:spacing w:lineRule="auto" w:line="276"/>
        <w:rPr>
          <w:rFonts w:ascii="Arial" w:hAnsi="Arial"/>
          <w:i/>
          <w:i/>
          <w:iCs/>
          <w:color w:val="000000"/>
          <w:sz w:val="24"/>
          <w:szCs w:val="24"/>
        </w:rPr>
      </w:pPr>
      <w:r>
        <w:rPr>
          <w:rFonts w:ascii="Arial" w:hAnsi="Arial"/>
          <w:i/>
          <w:iCs/>
          <w:color w:val="000000"/>
          <w:sz w:val="24"/>
          <w:szCs w:val="24"/>
        </w:rPr>
        <w:t>Ein besonderer Schwerpunkt liegt auf der beruflichen Bildung, für die zahlreiche Unterrichtsmaterialien auf der Website zum Download angeboten werden.</w:t>
      </w:r>
    </w:p>
    <w:p>
      <w:pPr>
        <w:pStyle w:val="Textkrper"/>
        <w:bidi w:val="0"/>
        <w:spacing w:lineRule="auto" w:line="276"/>
        <w:rPr>
          <w:rFonts w:ascii="Arial" w:hAnsi="Arial"/>
          <w:i/>
          <w:i/>
          <w:iCs/>
          <w:color w:val="000000"/>
          <w:sz w:val="24"/>
          <w:szCs w:val="24"/>
        </w:rPr>
      </w:pPr>
      <w:r>
        <w:rPr>
          <w:rFonts w:ascii="Arial" w:hAnsi="Arial"/>
          <w:i/>
          <w:iCs/>
          <w:color w:val="000000"/>
          <w:sz w:val="24"/>
          <w:szCs w:val="24"/>
        </w:rPr>
        <w:t>Die Entwicklung, Erprobung, kontinuierliche Aktualisierung und Weiterentwicklung wurde geleistet von Silvana Kröhn (Religionswissenschaftlerin), Annarina Kemnitz (Afrikanistin), Magdalena Emprechtinger (Soziologin) und Janika Hartwig (Sozialpädagogin). Alle Autorinnen sind seit langem in der politischen Bildung tätig.</w:t>
      </w:r>
    </w:p>
    <w:p>
      <w:pPr>
        <w:pStyle w:val="Normal"/>
        <w:bidi w:val="0"/>
        <w:spacing w:lineRule="auto" w:line="276"/>
        <w:rPr>
          <w:szCs w:val="24"/>
        </w:rPr>
      </w:pPr>
      <w:r>
        <w:rPr>
          <w:rFonts w:ascii="Arial" w:hAnsi="Arial"/>
          <w:b w:val="false"/>
          <w:i w:val="false"/>
          <w:iCs w:val="false"/>
          <w:caps w:val="false"/>
          <w:smallCaps w:val="false"/>
          <w:strike w:val="false"/>
          <w:dstrike w:val="false"/>
          <w:color w:val="000000"/>
          <w:spacing w:val="0"/>
          <w:sz w:val="24"/>
          <w:u w:val="none"/>
          <w:effect w:val="none"/>
        </w:rPr>
      </w:r>
    </w:p>
    <w:p>
      <w:pPr>
        <w:pStyle w:val="Flietext"/>
        <w:spacing w:before="0" w:after="200"/>
        <w:rPr>
          <w:szCs w:val="24"/>
        </w:rPr>
      </w:pPr>
      <w:r>
        <w:rPr/>
      </w:r>
    </w:p>
    <w:sectPr>
      <w:headerReference w:type="default" r:id="rId4"/>
      <w:footerReference w:type="default" r:id="rId5"/>
      <w:type w:val="nextPage"/>
      <w:pgSz w:w="11906" w:h="16838"/>
      <w:pgMar w:left="1417" w:right="1417" w:header="907" w:top="2552" w:footer="708" w:bottom="212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Aller">
    <w:altName w:val="Helvetica Neue"/>
    <w:charset w:val="00"/>
    <w:family w:val="auto"/>
    <w:pitch w:val="default"/>
  </w:font>
  <w:font w:name="DINPro">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before="0" w:after="0"/>
      <w:rPr>
        <w:rFonts w:ascii="DINPro" w:hAnsi="DINPro" w:cs="DINPro"/>
        <w:color w:val="333333"/>
        <w:sz w:val="16"/>
        <w:szCs w:val="16"/>
      </w:rPr>
    </w:pPr>
    <w:r>
      <w:rPr>
        <w:rFonts w:cs="DINPro" w:ascii="DINPro" w:hAnsi="DINPro"/>
        <w:color w:val="333333"/>
        <w:sz w:val="16"/>
        <w:szCs w:val="16"/>
      </w:rPr>
    </w:r>
  </w:p>
  <w:p>
    <w:pPr>
      <w:pStyle w:val="Normal"/>
      <w:spacing w:lineRule="auto" w:line="240" w:before="0" w:after="0"/>
      <w:rPr>
        <w:rFonts w:ascii="DINPro" w:hAnsi="DINPro" w:cs="DINPro"/>
        <w:color w:val="333333"/>
        <w:sz w:val="16"/>
        <w:szCs w:val="16"/>
      </w:rPr>
    </w:pPr>
    <w:r>
      <w:rPr>
        <w:rFonts w:cs="DINPro" w:ascii="DINPro" w:hAnsi="DINPro"/>
        <w:color w:val="333333"/>
        <w:sz w:val="16"/>
        <w:szCs w:val="16"/>
      </w:rPr>
    </w:r>
  </w:p>
  <w:p>
    <w:pPr>
      <w:pStyle w:val="Normal"/>
      <w:spacing w:lineRule="auto" w:line="240" w:before="0" w:after="0"/>
      <w:rPr>
        <w:rFonts w:ascii="DINPro" w:hAnsi="DINPro" w:cs="DINPro"/>
        <w:color w:val="333333"/>
        <w:sz w:val="16"/>
        <w:szCs w:val="16"/>
      </w:rPr>
    </w:pPr>
    <w:r>
      <w:rPr>
        <w:rFonts w:cs="DINPro" w:ascii="DINPro" w:hAnsi="DINPro"/>
        <w:color w:val="333333"/>
        <w:sz w:val="16"/>
        <w:szCs w:val="16"/>
      </w:rPr>
    </w:r>
  </w:p>
  <w:p>
    <w:pPr>
      <w:pStyle w:val="Normal"/>
      <w:spacing w:lineRule="auto" w:line="240" w:before="0" w:after="0"/>
      <w:rPr/>
    </w:pPr>
    <w:r>
      <w:drawing>
        <wp:anchor behindDoc="1" distT="0" distB="0" distL="114300" distR="123190" simplePos="0" locked="0" layoutInCell="1" allowOverlap="1" relativeHeight="7">
          <wp:simplePos x="0" y="0"/>
          <wp:positionH relativeFrom="margin">
            <wp:posOffset>0</wp:posOffset>
          </wp:positionH>
          <wp:positionV relativeFrom="margin">
            <wp:posOffset>7988300</wp:posOffset>
          </wp:positionV>
          <wp:extent cx="1038225" cy="342900"/>
          <wp:effectExtent l="0" t="0" r="0" b="0"/>
          <wp:wrapSquare wrapText="bothSides"/>
          <wp:docPr id="5" name="image0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03.png" descr=""/>
                  <pic:cNvPicPr>
                    <a:picLocks noChangeAspect="1" noChangeArrowheads="1"/>
                  </pic:cNvPicPr>
                </pic:nvPicPr>
                <pic:blipFill>
                  <a:blip r:embed="rId1"/>
                  <a:stretch>
                    <a:fillRect/>
                  </a:stretch>
                </pic:blipFill>
                <pic:spPr bwMode="auto">
                  <a:xfrm>
                    <a:off x="0" y="0"/>
                    <a:ext cx="1038225" cy="342900"/>
                  </a:xfrm>
                  <a:prstGeom prst="rect">
                    <a:avLst/>
                  </a:prstGeom>
                </pic:spPr>
              </pic:pic>
            </a:graphicData>
          </a:graphic>
        </wp:anchor>
      </w:drawing>
    </w:r>
    <w:r>
      <w:rPr>
        <w:rFonts w:cs="Arial" w:ascii="Arial" w:hAnsi="Arial"/>
        <w:color w:val="333333"/>
        <w:sz w:val="16"/>
        <w:szCs w:val="16"/>
      </w:rPr>
      <w:t>D</w:t>
    </w:r>
    <w:r>
      <w:rPr>
        <w:rFonts w:cs="Arial" w:ascii="Arial" w:hAnsi="Arial"/>
        <w:color w:val="333333"/>
        <w:sz w:val="16"/>
        <w:szCs w:val="16"/>
      </w:rPr>
      <w:t xml:space="preserve">ieses Material steht unter der Creative-Commons-Lizenz Namensnennung – Weitergabe unter gleichen Bedingungen 3.0 DE. Um eine Kopie dieser Lizenz zu sehen, besuchen Sie </w:t>
    </w:r>
    <w:hyperlink r:id="rId2">
      <w:r>
        <w:rPr>
          <w:rStyle w:val="Internetverknpfung"/>
          <w:rFonts w:cs="Arial" w:ascii="Arial" w:hAnsi="Arial"/>
          <w:sz w:val="16"/>
          <w:szCs w:val="16"/>
        </w:rPr>
        <w:t>http://creativecommons.org/licenses/by-sa/3.0/de/</w:t>
      </w:r>
    </w:hyperlink>
    <w:r>
      <w:rPr>
        <w:rFonts w:cs="Arial" w:ascii="Arial" w:hAnsi="Arial"/>
        <w:color w:val="333333"/>
        <w:sz w:val="16"/>
        <w:szCs w:val="16"/>
      </w:rPr>
      <w:t>.</w:t>
    </w:r>
  </w:p>
  <w:p>
    <w:pPr>
      <w:pStyle w:val="Normal"/>
      <w:spacing w:lineRule="auto" w:line="240" w:before="0" w:after="0"/>
      <w:jc w:val="both"/>
      <w:rPr/>
    </w:pPr>
    <w:r>
      <w:rPr/>
    </w:r>
  </w:p>
  <w:p>
    <w:pPr>
      <w:pStyle w:val="Normal"/>
      <w:spacing w:lineRule="auto" w:line="240" w:before="0" w:after="0"/>
      <w:jc w:val="both"/>
      <w:rPr>
        <w:rFonts w:ascii="Arial" w:hAnsi="Arial" w:cs="Arial"/>
        <w:color w:val="333333"/>
        <w:sz w:val="16"/>
        <w:szCs w:val="16"/>
      </w:rPr>
    </w:pPr>
    <w:r>
      <w:rPr>
        <w:rFonts w:cs="Arial" w:ascii="Arial" w:hAnsi="Arial"/>
        <w:sz w:val="16"/>
        <w:szCs w:val="16"/>
      </w:rPr>
      <w:t>Das DIE wird vom Bund und vom Land Nordrhein-Westfalen gefördert.</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rPr/>
    </w:pPr>
    <w:r>
      <w:rPr/>
      <mc:AlternateContent>
        <mc:Choice Requires="wps">
          <w:drawing>
            <wp:anchor behindDoc="1" distT="45720" distB="45720" distL="114300" distR="113665" simplePos="0" locked="0" layoutInCell="1" allowOverlap="1" relativeHeight="4" wp14:anchorId="32DB91C5">
              <wp:simplePos x="0" y="0"/>
              <wp:positionH relativeFrom="rightMargin">
                <wp:posOffset>6350</wp:posOffset>
              </wp:positionH>
              <wp:positionV relativeFrom="paragraph">
                <wp:posOffset>11102975</wp:posOffset>
              </wp:positionV>
              <wp:extent cx="772160" cy="313690"/>
              <wp:effectExtent l="0" t="0" r="9525" b="2540"/>
              <wp:wrapNone/>
              <wp:docPr id="1" name="Textfeld 2"/>
              <a:graphic xmlns:a="http://schemas.openxmlformats.org/drawingml/2006/main">
                <a:graphicData uri="http://schemas.microsoft.com/office/word/2010/wordprocessingShape">
                  <wps:wsp>
                    <wps:cNvSpPr/>
                    <wps:spPr>
                      <a:xfrm>
                        <a:off x="0" y="0"/>
                        <a:ext cx="771480" cy="313200"/>
                      </a:xfrm>
                      <a:prstGeom prst="rect">
                        <a:avLst/>
                      </a:prstGeom>
                      <a:solidFill>
                        <a:srgbClr val="ffffff"/>
                      </a:solidFill>
                      <a:ln w="9360">
                        <a:noFill/>
                      </a:ln>
                    </wps:spPr>
                    <wps:style>
                      <a:lnRef idx="0"/>
                      <a:fillRef idx="0"/>
                      <a:effectRef idx="0"/>
                      <a:fontRef idx="minor"/>
                    </wps:style>
                    <wps:txbx>
                      <w:txbxContent>
                        <w:p>
                          <w:pPr>
                            <w:pStyle w:val="Rahmeninhalt"/>
                            <w:spacing w:before="0" w:after="200"/>
                            <w:jc w:val="right"/>
                            <w:rPr/>
                          </w:pPr>
                          <w:hyperlink r:id="rId1">
                            <w:r>
                              <w:rPr>
                                <w:rStyle w:val="Internetverknpfung"/>
                                <w:rFonts w:cs="Arial" w:ascii="Arial" w:hAnsi="Arial"/>
                                <w:i/>
                                <w:sz w:val="18"/>
                                <w:szCs w:val="18"/>
                              </w:rPr>
                              <w:t>wb-web.de</w:t>
                            </w:r>
                          </w:hyperlink>
                        </w:p>
                      </w:txbxContent>
                    </wps:txbx>
                    <wps:bodyPr>
                      <a:spAutoFit/>
                    </wps:bodyPr>
                  </wps:wsp>
                </a:graphicData>
              </a:graphic>
              <wp14:sizeRelV relativeFrom="margin">
                <wp14:pctHeight>20000</wp14:pctHeight>
              </wp14:sizeRelV>
            </wp:anchor>
          </w:drawing>
        </mc:Choice>
        <mc:Fallback>
          <w:pict>
            <v:rect id="shape_0" ID="Textfeld 2" fillcolor="white" stroked="f" style="position:absolute;margin-left:0.5pt;margin-top:874.25pt;width:60.7pt;height:24.6pt;mso-position-horizontal-relative:page" wp14:anchorId="32DB91C5">
              <w10:wrap type="square"/>
              <v:fill o:detectmouseclick="t" type="solid" color2="black"/>
              <v:stroke color="#3465a4" weight="9360" joinstyle="miter" endcap="flat"/>
              <v:textbox>
                <w:txbxContent>
                  <w:p>
                    <w:pPr>
                      <w:pStyle w:val="Rahmeninhalt"/>
                      <w:spacing w:before="0" w:after="200"/>
                      <w:jc w:val="right"/>
                      <w:rPr/>
                    </w:pPr>
                    <w:hyperlink r:id="rId2">
                      <w:r>
                        <w:rPr>
                          <w:rStyle w:val="Internetverknpfung"/>
                          <w:rFonts w:cs="Arial" w:ascii="Arial" w:hAnsi="Arial"/>
                          <w:i/>
                          <w:sz w:val="18"/>
                          <w:szCs w:val="18"/>
                        </w:rPr>
                        <w:t>wb-web.de</w:t>
                      </w:r>
                    </w:hyperlink>
                  </w:p>
                </w:txbxContent>
              </v:textbox>
            </v:rect>
          </w:pict>
        </mc:Fallback>
      </mc:AlternateContent>
      <mc:AlternateContent>
        <mc:Choice Requires="wpg">
          <w:drawing>
            <wp:anchor behindDoc="1" distT="0" distB="0" distL="114300" distR="114300" simplePos="0" locked="0" layoutInCell="1" allowOverlap="1" relativeHeight="10">
              <wp:simplePos x="0" y="0"/>
              <wp:positionH relativeFrom="column">
                <wp:posOffset>-899160</wp:posOffset>
              </wp:positionH>
              <wp:positionV relativeFrom="paragraph">
                <wp:posOffset>-445770</wp:posOffset>
              </wp:positionV>
              <wp:extent cx="7562850" cy="610235"/>
              <wp:effectExtent l="0" t="0" r="635" b="0"/>
              <wp:wrapNone/>
              <wp:docPr id="3" name="Gruppieren 3"/>
              <a:graphic xmlns:a="http://schemas.openxmlformats.org/drawingml/2006/main">
                <a:graphicData uri="http://schemas.microsoft.com/office/word/2010/wordprocessingGroup">
                  <wpg:wgp>
                    <wpg:cNvGrpSpPr/>
                    <wpg:grpSpPr>
                      <a:xfrm>
                        <a:off x="0" y="0"/>
                        <a:ext cx="7562160" cy="609480"/>
                      </a:xfrm>
                    </wpg:grpSpPr>
                    <pic:pic xmlns:pic="http://schemas.openxmlformats.org/drawingml/2006/picture">
                      <pic:nvPicPr>
                        <pic:cNvPr id="0" name="Grafik 1" descr=""/>
                        <pic:cNvPicPr/>
                      </pic:nvPicPr>
                      <pic:blipFill>
                        <a:blip r:embed="rId3"/>
                        <a:srcRect l="0" t="0" r="0" b="52931"/>
                        <a:stretch/>
                      </pic:blipFill>
                      <pic:spPr>
                        <a:xfrm>
                          <a:off x="0" y="0"/>
                          <a:ext cx="7562160" cy="609480"/>
                        </a:xfrm>
                        <a:prstGeom prst="rect">
                          <a:avLst/>
                        </a:prstGeom>
                        <a:ln>
                          <a:noFill/>
                        </a:ln>
                      </pic:spPr>
                    </pic:pic>
                    <wps:wsp>
                      <wps:cNvSpPr/>
                      <wps:spPr>
                        <a:xfrm>
                          <a:off x="4596840" y="59760"/>
                          <a:ext cx="2924280" cy="501120"/>
                        </a:xfrm>
                        <a:prstGeom prst="rect">
                          <a:avLst/>
                        </a:prstGeom>
                        <a:solidFill>
                          <a:srgbClr val="0188c8"/>
                        </a:solidFill>
                        <a:ln>
                          <a:noFill/>
                        </a:ln>
                        <a:effectLst>
                          <a:outerShdw blurRad="40000" dir="5400000" dist="23000" rotWithShape="0">
                            <a:srgbClr val="000000">
                              <a:alpha val="35000"/>
                            </a:srgbClr>
                          </a:outerShdw>
                        </a:effectLst>
                      </wps:spPr>
                      <wps:style>
                        <a:lnRef idx="1">
                          <a:schemeClr val="accent1"/>
                        </a:lnRef>
                        <a:fillRef idx="3">
                          <a:schemeClr val="accent1"/>
                        </a:fillRef>
                        <a:effectRef idx="2">
                          <a:schemeClr val="accent1"/>
                        </a:effectRef>
                        <a:fontRef idx="minor"/>
                      </wps:style>
                      <wps:bodyPr/>
                    </wps:wsp>
                  </wpg:wgp>
                </a:graphicData>
              </a:graphic>
            </wp:anchor>
          </w:drawing>
        </mc:Choice>
        <mc:Fallback>
          <w:pict>
            <v:group id="shape_0" alt="Gruppieren 3" style="position:absolute;margin-left:-70.8pt;margin-top:-35.1pt;width:595.45pt;height:48pt" coordorigin="-1416,-702" coordsize="11909,960">
              <v:rect id="shape_0" ID="Grafik 1" stroked="f" style="position:absolute;left:-1416;top:-702;width:11908;height:959">
                <v:imagedata r:id="rId3" o:detectmouseclick="t"/>
                <w10:wrap type="none"/>
                <v:stroke color="#3465a4" joinstyle="round" endcap="flat"/>
              </v:rect>
              <v:rect id="shape_0" ID="Rechteck 11" fillcolor="#0188c8" stroked="f" style="position:absolute;left:5823;top:-608;width:4604;height:788">
                <w10:wrap type="none"/>
                <v:fill o:detectmouseclick="t" type="solid" color2="#fe7737"/>
                <v:stroke color="#3465a4" weight="9360" joinstyle="round" endcap="flat"/>
                <v:shadow on="t" obscured="f" color="black"/>
              </v:rect>
            </v:group>
          </w:pict>
        </mc:Fallback>
      </mc:AlternateContent>
      <w:drawing>
        <wp:anchor behindDoc="1" distT="0" distB="6350" distL="114300" distR="114300" simplePos="0" locked="0" layoutInCell="1" allowOverlap="1" relativeHeight="13">
          <wp:simplePos x="0" y="0"/>
          <wp:positionH relativeFrom="margin">
            <wp:posOffset>5209540</wp:posOffset>
          </wp:positionH>
          <wp:positionV relativeFrom="paragraph">
            <wp:posOffset>-257810</wp:posOffset>
          </wp:positionV>
          <wp:extent cx="1259840" cy="336550"/>
          <wp:effectExtent l="0" t="0" r="0" b="0"/>
          <wp:wrapNone/>
          <wp:docPr id="4" name="Grafik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6" descr=""/>
                  <pic:cNvPicPr>
                    <a:picLocks noChangeAspect="1" noChangeArrowheads="1"/>
                  </pic:cNvPicPr>
                </pic:nvPicPr>
                <pic:blipFill>
                  <a:blip r:embed="rId4"/>
                  <a:stretch>
                    <a:fillRect/>
                  </a:stretch>
                </pic:blipFill>
                <pic:spPr bwMode="auto">
                  <a:xfrm>
                    <a:off x="0" y="0"/>
                    <a:ext cx="1259840" cy="336550"/>
                  </a:xfrm>
                  <a:prstGeom prst="rect">
                    <a:avLst/>
                  </a:prstGeom>
                </pic:spPr>
              </pic:pic>
            </a:graphicData>
          </a:graphic>
        </wp:anchor>
      </w:drawing>
    </w:r>
  </w:p>
</w:hdr>
</file>

<file path=word/settings.xml><?xml version="1.0" encoding="utf-8"?>
<w:settings xmlns:w="http://schemas.openxmlformats.org/wordprocessingml/2006/main">
  <w:zoom w:percent="12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06977"/>
    <w:pPr>
      <w:widowControl/>
      <w:pBdr/>
      <w:bidi w:val="0"/>
      <w:spacing w:lineRule="auto" w:line="276" w:before="0" w:after="200"/>
      <w:jc w:val="left"/>
    </w:pPr>
    <w:rPr>
      <w:rFonts w:ascii="Calibri" w:hAnsi="Calibri" w:eastAsia="Calibri" w:cs="Calibri"/>
      <w:color w:val="000000"/>
      <w:kern w:val="0"/>
      <w:sz w:val="22"/>
      <w:szCs w:val="22"/>
      <w:u w:val="none" w:color="000000"/>
      <w:lang w:eastAsia="de-DE" w:val="de-DE" w:bidi="ar-SA"/>
    </w:rPr>
  </w:style>
  <w:style w:type="paragraph" w:styleId="Berschrift3">
    <w:name w:val="Heading 3"/>
    <w:basedOn w:val="Normal"/>
    <w:next w:val="Normal"/>
    <w:link w:val="berschrift3Zchn"/>
    <w:qFormat/>
    <w:rsid w:val="00b27e74"/>
    <w:pPr>
      <w:keepNext w:val="true"/>
      <w:pBdr/>
      <w:spacing w:lineRule="auto" w:line="240" w:before="240" w:after="60"/>
      <w:outlineLvl w:val="2"/>
    </w:pPr>
    <w:rPr>
      <w:rFonts w:ascii="Arial" w:hAnsi="Arial" w:eastAsia="Times New Roman" w:cs="Arial"/>
      <w:b/>
      <w:bCs/>
      <w:color w:val="00000A"/>
      <w:sz w:val="26"/>
      <w:szCs w:val="26"/>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Kopfzeile"/>
    <w:uiPriority w:val="99"/>
    <w:qFormat/>
    <w:rsid w:val="00014ae4"/>
    <w:rPr/>
  </w:style>
  <w:style w:type="character" w:styleId="FuzeileZchn" w:customStyle="1">
    <w:name w:val="Fußzeile Zchn"/>
    <w:basedOn w:val="DefaultParagraphFont"/>
    <w:link w:val="Fuzeile"/>
    <w:uiPriority w:val="99"/>
    <w:qFormat/>
    <w:rsid w:val="00014ae4"/>
    <w:rPr/>
  </w:style>
  <w:style w:type="character" w:styleId="Berschrift3Zchn" w:customStyle="1">
    <w:name w:val="Überschrift 3 Zchn"/>
    <w:basedOn w:val="DefaultParagraphFont"/>
    <w:link w:val="berschrift3"/>
    <w:qFormat/>
    <w:rsid w:val="00b27e74"/>
    <w:rPr>
      <w:rFonts w:ascii="Arial" w:hAnsi="Arial" w:eastAsia="Times New Roman" w:cs="Arial"/>
      <w:b/>
      <w:bCs/>
      <w:sz w:val="26"/>
      <w:szCs w:val="26"/>
      <w:lang w:eastAsia="de-DE"/>
    </w:rPr>
  </w:style>
  <w:style w:type="character" w:styleId="HeadlineZchn" w:customStyle="1">
    <w:name w:val="Headline Zchn"/>
    <w:basedOn w:val="Berschrift3Zchn"/>
    <w:link w:val="Headline"/>
    <w:qFormat/>
    <w:rsid w:val="000e5a0e"/>
    <w:rPr>
      <w:rFonts w:ascii="Arial" w:hAnsi="Arial" w:eastAsia="Times New Roman" w:cs="Arial"/>
      <w:b/>
      <w:bCs/>
      <w:color w:val="333333"/>
      <w:sz w:val="32"/>
      <w:szCs w:val="32"/>
      <w:u w:val="none" w:color="000000"/>
      <w:lang w:eastAsia="de-DE"/>
    </w:rPr>
  </w:style>
  <w:style w:type="character" w:styleId="MaterialtypZchn" w:customStyle="1">
    <w:name w:val="Materialtyp Zchn"/>
    <w:basedOn w:val="Berschrift3Zchn"/>
    <w:link w:val="Materialtyp"/>
    <w:qFormat/>
    <w:rsid w:val="00a651a5"/>
    <w:rPr>
      <w:rFonts w:ascii="Arial" w:hAnsi="Arial" w:eastAsia="Times New Roman" w:cs="Arial"/>
      <w:b/>
      <w:bCs/>
      <w:smallCaps/>
      <w:color w:val="333333"/>
      <w:sz w:val="20"/>
      <w:szCs w:val="20"/>
      <w:u w:val="none" w:color="000000"/>
      <w:lang w:eastAsia="de-DE"/>
    </w:rPr>
  </w:style>
  <w:style w:type="character" w:styleId="Materialtyp1Zchn" w:customStyle="1">
    <w:name w:val="Materialtyp1 Zchn"/>
    <w:basedOn w:val="MaterialtypZchn"/>
    <w:link w:val="Materialtyp1"/>
    <w:qFormat/>
    <w:rsid w:val="00a651a5"/>
    <w:rPr>
      <w:rFonts w:ascii="Arial" w:hAnsi="Arial" w:eastAsia="Times New Roman" w:cs="Arial"/>
      <w:b/>
      <w:bCs/>
      <w:smallCaps/>
      <w:color w:val="333333"/>
      <w:sz w:val="20"/>
      <w:szCs w:val="20"/>
      <w:u w:val="none" w:color="000000"/>
      <w:lang w:eastAsia="de-DE"/>
    </w:rPr>
  </w:style>
  <w:style w:type="character" w:styleId="FlietextZchn" w:customStyle="1">
    <w:name w:val="Fließtext Zchn"/>
    <w:basedOn w:val="DefaultParagraphFont"/>
    <w:link w:val="Flietext"/>
    <w:qFormat/>
    <w:rsid w:val="00206faa"/>
    <w:rPr>
      <w:rFonts w:ascii="Arial" w:hAnsi="Arial" w:eastAsia="Calibri" w:cs="Arial"/>
      <w:color w:val="000000"/>
      <w:sz w:val="24"/>
      <w:u w:val="none" w:color="000000"/>
      <w:lang w:eastAsia="de-DE"/>
    </w:rPr>
  </w:style>
  <w:style w:type="character" w:styleId="ZwischenberschriftZchn" w:customStyle="1">
    <w:name w:val="Zwischenüberschrift Zchn"/>
    <w:basedOn w:val="DefaultParagraphFont"/>
    <w:link w:val="Zwischenberschrift"/>
    <w:qFormat/>
    <w:rsid w:val="000e5a0e"/>
    <w:rPr>
      <w:rFonts w:ascii="Arial" w:hAnsi="Arial" w:eastAsia="Calibri" w:cs="Arial"/>
      <w:b/>
      <w:color w:val="000000"/>
      <w:sz w:val="24"/>
      <w:szCs w:val="24"/>
      <w:u w:val="none" w:color="000000"/>
      <w:lang w:eastAsia="de-DE"/>
    </w:rPr>
  </w:style>
  <w:style w:type="character" w:styleId="QuelleZchn" w:customStyle="1">
    <w:name w:val="Quelle Zchn"/>
    <w:basedOn w:val="DefaultParagraphFont"/>
    <w:link w:val="Quelle"/>
    <w:qFormat/>
    <w:rsid w:val="00e056e0"/>
    <w:rPr>
      <w:rFonts w:ascii="Arial" w:hAnsi="Arial" w:eastAsia="Calibri" w:cs="Arial"/>
      <w:color w:val="000000"/>
      <w:sz w:val="20"/>
      <w:szCs w:val="20"/>
      <w:u w:val="none" w:color="000000"/>
      <w:lang w:eastAsia="de-DE"/>
    </w:rPr>
  </w:style>
  <w:style w:type="character" w:styleId="TeaserZchn" w:customStyle="1">
    <w:name w:val="Teaser Zchn"/>
    <w:basedOn w:val="FlietextZchn"/>
    <w:link w:val="Teaser"/>
    <w:qFormat/>
    <w:rsid w:val="00ca33a1"/>
    <w:rPr>
      <w:rFonts w:ascii="Arial" w:hAnsi="Arial" w:eastAsia="Calibri" w:cs="Arial"/>
      <w:b/>
      <w:color w:val="000000"/>
      <w:sz w:val="24"/>
      <w:szCs w:val="24"/>
      <w:u w:val="none" w:color="000000"/>
      <w:lang w:eastAsia="de-DE"/>
    </w:rPr>
  </w:style>
  <w:style w:type="character" w:styleId="SprechblasentextZchn" w:customStyle="1">
    <w:name w:val="Sprechblasentext Zchn"/>
    <w:basedOn w:val="DefaultParagraphFont"/>
    <w:link w:val="Sprechblasentext"/>
    <w:uiPriority w:val="99"/>
    <w:semiHidden/>
    <w:qFormat/>
    <w:rsid w:val="0095483e"/>
    <w:rPr>
      <w:rFonts w:ascii="Segoe UI" w:hAnsi="Segoe UI" w:eastAsia="Calibri" w:cs="Segoe UI"/>
      <w:color w:val="000000"/>
      <w:sz w:val="18"/>
      <w:szCs w:val="18"/>
      <w:u w:val="none" w:color="000000"/>
      <w:lang w:eastAsia="de-DE"/>
    </w:rPr>
  </w:style>
  <w:style w:type="character" w:styleId="AufzhlungPunkteZchn" w:customStyle="1">
    <w:name w:val="Aufzählung Punkte Zchn"/>
    <w:basedOn w:val="FlietextZchn"/>
    <w:link w:val="AufzhlungPunkte"/>
    <w:qFormat/>
    <w:rsid w:val="0061648f"/>
    <w:rPr>
      <w:rFonts w:ascii="Arial" w:hAnsi="Arial" w:eastAsia="Calibri" w:cs="Arial"/>
      <w:color w:val="000000"/>
      <w:sz w:val="24"/>
      <w:szCs w:val="24"/>
      <w:u w:val="none" w:color="000000"/>
      <w:lang w:eastAsia="de-DE"/>
    </w:rPr>
  </w:style>
  <w:style w:type="character" w:styleId="AufzhlungKstchenfrCLZchn" w:customStyle="1">
    <w:name w:val="Aufzählung Kästchen für CL Zchn"/>
    <w:basedOn w:val="FlietextZchn"/>
    <w:link w:val="AufzhlungKstchenfrCL"/>
    <w:qFormat/>
    <w:rsid w:val="0061648f"/>
    <w:rPr>
      <w:rFonts w:ascii="Arial" w:hAnsi="Arial" w:eastAsia="Calibri" w:cs="Arial"/>
      <w:color w:val="000000"/>
      <w:sz w:val="24"/>
      <w:u w:val="none" w:color="000000"/>
      <w:lang w:eastAsia="de-DE"/>
    </w:rPr>
  </w:style>
  <w:style w:type="character" w:styleId="Internetverknpfung">
    <w:name w:val="Internetverknüpfung"/>
    <w:basedOn w:val="DefaultParagraphFont"/>
    <w:uiPriority w:val="99"/>
    <w:unhideWhenUsed/>
    <w:rsid w:val="00a4490e"/>
    <w:rPr>
      <w:color w:val="0000FF" w:themeColor="hyperlink"/>
      <w:u w:val="single"/>
    </w:rPr>
  </w:style>
  <w:style w:type="character" w:styleId="FollowedHyperlink">
    <w:name w:val="FollowedHyperlink"/>
    <w:basedOn w:val="DefaultParagraphFont"/>
    <w:uiPriority w:val="99"/>
    <w:semiHidden/>
    <w:unhideWhenUsed/>
    <w:qFormat/>
    <w:rsid w:val="00ce48fe"/>
    <w:rPr>
      <w:color w:val="800080" w:themeColor="followedHyperlink"/>
      <w:u w:val="single"/>
    </w:rPr>
  </w:style>
  <w:style w:type="character" w:styleId="ListLabel1">
    <w:name w:val="ListLabel 1"/>
    <w:qFormat/>
    <w:rPr>
      <w:rFonts w:eastAsia="Arial"/>
      <w:color w:val="00000A"/>
      <w:w w:val="144"/>
      <w:sz w:val="40"/>
      <w:szCs w:val="40"/>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eastAsia="Arial"/>
      <w:color w:val="00000A"/>
      <w:w w:val="144"/>
      <w:sz w:val="40"/>
      <w:szCs w:val="40"/>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spacing w:lineRule="auto" w:line="288" w:before="0" w:after="140"/>
    </w:pPr>
    <w:rPr/>
  </w:style>
  <w:style w:type="paragraph" w:styleId="Liste">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paragraph" w:styleId="Kopfzeile">
    <w:name w:val="Header"/>
    <w:basedOn w:val="Normal"/>
    <w:link w:val="KopfzeileZchn"/>
    <w:uiPriority w:val="99"/>
    <w:unhideWhenUsed/>
    <w:rsid w:val="00014ae4"/>
    <w:pPr>
      <w:pBdr/>
      <w:tabs>
        <w:tab w:val="center" w:pos="4536" w:leader="none"/>
        <w:tab w:val="right" w:pos="9072" w:leader="none"/>
      </w:tabs>
      <w:spacing w:lineRule="auto" w:line="240" w:before="0" w:after="0"/>
    </w:pPr>
    <w:rPr>
      <w:rFonts w:ascii="Calibri" w:hAnsi="Calibri" w:eastAsia="Calibri" w:cs="" w:asciiTheme="minorHAnsi" w:cstheme="minorBidi" w:eastAsiaTheme="minorHAnsi" w:hAnsiTheme="minorHAnsi"/>
      <w:color w:val="00000A"/>
      <w:lang w:eastAsia="en-US"/>
    </w:rPr>
  </w:style>
  <w:style w:type="paragraph" w:styleId="Fuzeile">
    <w:name w:val="Footer"/>
    <w:basedOn w:val="Normal"/>
    <w:link w:val="FuzeileZchn"/>
    <w:uiPriority w:val="99"/>
    <w:unhideWhenUsed/>
    <w:rsid w:val="00014ae4"/>
    <w:pPr>
      <w:pBdr/>
      <w:tabs>
        <w:tab w:val="center" w:pos="4536" w:leader="none"/>
        <w:tab w:val="right" w:pos="9072" w:leader="none"/>
      </w:tabs>
      <w:spacing w:lineRule="auto" w:line="240" w:before="0" w:after="0"/>
    </w:pPr>
    <w:rPr>
      <w:rFonts w:ascii="Calibri" w:hAnsi="Calibri" w:eastAsia="Calibri" w:cs="" w:asciiTheme="minorHAnsi" w:cstheme="minorBidi" w:eastAsiaTheme="minorHAnsi" w:hAnsiTheme="minorHAnsi"/>
      <w:color w:val="00000A"/>
      <w:lang w:eastAsia="en-US"/>
    </w:rPr>
  </w:style>
  <w:style w:type="paragraph" w:styleId="Headline" w:customStyle="1">
    <w:name w:val="Headline"/>
    <w:basedOn w:val="Berschrift3"/>
    <w:link w:val="HeadlineZchn"/>
    <w:qFormat/>
    <w:rsid w:val="000e5a0e"/>
    <w:pPr>
      <w:spacing w:before="240" w:after="240"/>
    </w:pPr>
    <w:rPr>
      <w:color w:val="333333"/>
      <w:sz w:val="32"/>
      <w:szCs w:val="32"/>
    </w:rPr>
  </w:style>
  <w:style w:type="paragraph" w:styleId="Materialtyp" w:customStyle="1">
    <w:name w:val="Materialtyp"/>
    <w:basedOn w:val="Berschrift3"/>
    <w:link w:val="MaterialtypZchn"/>
    <w:qFormat/>
    <w:rsid w:val="00a651a5"/>
    <w:pPr/>
    <w:rPr>
      <w:smallCaps/>
      <w:color w:val="333333"/>
      <w:sz w:val="20"/>
      <w:szCs w:val="20"/>
    </w:rPr>
  </w:style>
  <w:style w:type="paragraph" w:styleId="Materialtyp1" w:customStyle="1">
    <w:name w:val="Materialtyp1"/>
    <w:basedOn w:val="Materialtyp"/>
    <w:link w:val="Materialtyp1Zchn"/>
    <w:qFormat/>
    <w:rsid w:val="00a651a5"/>
    <w:pPr>
      <w:spacing w:before="0" w:after="60"/>
    </w:pPr>
    <w:rPr/>
  </w:style>
  <w:style w:type="paragraph" w:styleId="Flietext" w:customStyle="1">
    <w:name w:val="Fließtext"/>
    <w:basedOn w:val="Normal"/>
    <w:link w:val="FlietextZchn"/>
    <w:qFormat/>
    <w:rsid w:val="00206faa"/>
    <w:pPr/>
    <w:rPr>
      <w:rFonts w:ascii="Arial" w:hAnsi="Arial" w:cs="Arial"/>
      <w:sz w:val="24"/>
    </w:rPr>
  </w:style>
  <w:style w:type="paragraph" w:styleId="Zwischenberschrift" w:customStyle="1">
    <w:name w:val="Zwischenüberschrift"/>
    <w:basedOn w:val="Normal"/>
    <w:link w:val="ZwischenberschriftZchn"/>
    <w:qFormat/>
    <w:rsid w:val="000e5a0e"/>
    <w:pPr>
      <w:spacing w:before="200" w:after="200"/>
    </w:pPr>
    <w:rPr>
      <w:rFonts w:ascii="Arial" w:hAnsi="Arial" w:cs="Arial"/>
      <w:b/>
      <w:sz w:val="24"/>
      <w:szCs w:val="24"/>
    </w:rPr>
  </w:style>
  <w:style w:type="paragraph" w:styleId="Quelle" w:customStyle="1">
    <w:name w:val="Quelle"/>
    <w:basedOn w:val="Normal"/>
    <w:link w:val="QuelleZchn"/>
    <w:qFormat/>
    <w:rsid w:val="00e056e0"/>
    <w:pPr/>
    <w:rPr>
      <w:rFonts w:ascii="Arial" w:hAnsi="Arial" w:cs="Arial"/>
      <w:sz w:val="20"/>
      <w:szCs w:val="20"/>
    </w:rPr>
  </w:style>
  <w:style w:type="paragraph" w:styleId="Teaser" w:customStyle="1">
    <w:name w:val="Teaser"/>
    <w:basedOn w:val="Flietext"/>
    <w:link w:val="TeaserZchn"/>
    <w:qFormat/>
    <w:rsid w:val="00ca33a1"/>
    <w:pPr/>
    <w:rPr>
      <w:b/>
      <w:szCs w:val="24"/>
    </w:rPr>
  </w:style>
  <w:style w:type="paragraph" w:styleId="BalloonText">
    <w:name w:val="Balloon Text"/>
    <w:basedOn w:val="Normal"/>
    <w:link w:val="SprechblasentextZchn"/>
    <w:uiPriority w:val="99"/>
    <w:semiHidden/>
    <w:unhideWhenUsed/>
    <w:qFormat/>
    <w:rsid w:val="0095483e"/>
    <w:pPr>
      <w:spacing w:lineRule="auto" w:line="240" w:before="0" w:after="0"/>
    </w:pPr>
    <w:rPr>
      <w:rFonts w:ascii="Segoe UI" w:hAnsi="Segoe UI" w:cs="Segoe UI"/>
      <w:sz w:val="18"/>
      <w:szCs w:val="18"/>
    </w:rPr>
  </w:style>
  <w:style w:type="paragraph" w:styleId="AufzhlungPunkte" w:customStyle="1">
    <w:name w:val="Aufzählung Punkte"/>
    <w:basedOn w:val="Flietext"/>
    <w:link w:val="AufzhlungPunkteZchn"/>
    <w:qFormat/>
    <w:rsid w:val="0061648f"/>
    <w:pPr/>
    <w:rPr>
      <w:szCs w:val="24"/>
    </w:rPr>
  </w:style>
  <w:style w:type="paragraph" w:styleId="AufzhlungKstchenfrCL" w:customStyle="1">
    <w:name w:val="Aufzählung Kästchen für CL"/>
    <w:basedOn w:val="Flietext"/>
    <w:link w:val="AufzhlungKstchenfrCLZchn"/>
    <w:qFormat/>
    <w:rsid w:val="0061648f"/>
    <w:pPr>
      <w:ind w:left="851" w:hanging="491"/>
    </w:pPr>
    <w:rPr/>
  </w:style>
  <w:style w:type="paragraph" w:styleId="Rahmeninhalt">
    <w:name w:val="Rahmeninhalt"/>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table" w:styleId="Tabellenraster">
    <w:name w:val="Table Grid"/>
    <w:basedOn w:val="NormaleTabelle"/>
    <w:uiPriority w:val="59"/>
    <w:rsid w:val="0067451f"/>
    <w:pPr>
      <w:spacing w:after="0" w:line="240" w:lineRule="auto"/>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piz@epiz-berlin.de" TargetMode="External"/><Relationship Id="rId3" Type="http://schemas.openxmlformats.org/officeDocument/2006/relationships/hyperlink" Target="http://www.epiz-berlin.de/wp-content/uploads/EPIZ_BRO_GastroINKL_Planspiel_W.pdf"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http://creativecommons.org/licenses/by-sa/3.0/de/" TargetMode="External"/>
</Relationships>
</file>

<file path=word/_rels/header1.xml.rels><?xml version="1.0" encoding="UTF-8"?>
<Relationships xmlns="http://schemas.openxmlformats.org/package/2006/relationships"><Relationship Id="rId1" Type="http://schemas.openxmlformats.org/officeDocument/2006/relationships/hyperlink" Target="http://wb-web.de/" TargetMode="External"/><Relationship Id="rId2" Type="http://schemas.openxmlformats.org/officeDocument/2006/relationships/hyperlink" Target="http://wb-web.de/" TargetMode="External"/><Relationship Id="rId3" Type="http://schemas.openxmlformats.org/officeDocument/2006/relationships/image" Target="media/image1.png"/><Relationship Id="rId4" Type="http://schemas.openxmlformats.org/officeDocument/2006/relationships/image" Target="media/image2.png"/>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B4C17-1BF6-44A6-986A-1BE4F8B44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4FF172F3</Template>
  <TotalTime>3</TotalTime>
  <Application>LibreOffice/5.4.7.2$Windows_X86_64 LibreOffice_project/c838ef25c16710f8838b1faec480ebba495259d0</Application>
  <Pages>3</Pages>
  <Words>660</Words>
  <Characters>4583</Characters>
  <CharactersWithSpaces>5231</CharactersWithSpaces>
  <Paragraphs>25</Paragraphs>
  <Company>Deutsches Institut für Erwachsenenbildung e. V.</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2018-11-20T08:13:00Z</dcterms:created>
  <dc:creator>Kahle, Regina</dc:creator>
  <dc:description/>
  <dc:language>de-DE</dc:language>
  <cp:lastModifiedBy/>
  <cp:lastPrinted>2015-10-16T10:30:00Z</cp:lastPrinted>
  <dcterms:modified xsi:type="dcterms:W3CDTF">2020-03-16T08:37:04Z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Deutsches Institut für Erwachsenenbildung e. V.</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