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8D0" w:rsidRPr="004A68D0" w:rsidRDefault="004A68D0" w:rsidP="004A68D0">
      <w:pPr>
        <w:pStyle w:val="Materialtyp1"/>
        <w:rPr>
          <w:lang w:eastAsia="en-US"/>
        </w:rPr>
      </w:pPr>
      <w:r w:rsidRPr="004A68D0">
        <w:rPr>
          <w:lang w:eastAsia="en-US"/>
        </w:rPr>
        <w:t>Handlungsanleitung</w:t>
      </w:r>
    </w:p>
    <w:p w:rsidR="004A68D0" w:rsidRPr="004A68D0" w:rsidRDefault="004A68D0" w:rsidP="004A68D0">
      <w:pPr>
        <w:pStyle w:val="Headline"/>
        <w:rPr>
          <w:lang w:eastAsia="en-US"/>
        </w:rPr>
      </w:pPr>
      <w:r w:rsidRPr="004A68D0">
        <w:rPr>
          <w:lang w:eastAsia="en-US"/>
        </w:rPr>
        <w:t xml:space="preserve">Flipchart </w:t>
      </w:r>
    </w:p>
    <w:p w:rsidR="004A68D0" w:rsidRPr="00AC479A" w:rsidRDefault="00AC479A" w:rsidP="00AC479A">
      <w:pPr>
        <w:pStyle w:val="Teaser"/>
        <w:rPr>
          <w:bdr w:val="none" w:sz="0" w:space="0" w:color="auto"/>
          <w:lang w:eastAsia="en-US"/>
        </w:rPr>
      </w:pPr>
      <w:r w:rsidRPr="00AC479A">
        <w:rPr>
          <w:bdr w:val="none" w:sz="0" w:space="0" w:color="auto"/>
          <w:lang w:eastAsia="en-US"/>
        </w:rPr>
        <w:t>In fast jedem Seminarraum steht ein Flipchart. Wer es schon mal benutzt hat, weiß u</w:t>
      </w:r>
      <w:r w:rsidR="008974E4">
        <w:rPr>
          <w:bdr w:val="none" w:sz="0" w:space="0" w:color="auto"/>
          <w:lang w:eastAsia="en-US"/>
        </w:rPr>
        <w:t>m die Tücken beim Beschriften: D</w:t>
      </w:r>
      <w:r w:rsidRPr="00AC479A">
        <w:rPr>
          <w:bdr w:val="none" w:sz="0" w:space="0" w:color="auto"/>
          <w:lang w:eastAsia="en-US"/>
        </w:rPr>
        <w:t xml:space="preserve">ie ausliegenden Stifte sind alle nicht mehr zu gebrauchen, das Papier ist nach dem ersten Umblättern zu Ende und in den unteren Regionen muss man zum Schreiben auf die Knie. Trotzdem ist das Flipchart gerade aus der Erwachsenenbildung nicht wegzudenken, denn </w:t>
      </w:r>
      <w:r w:rsidR="008974E4">
        <w:rPr>
          <w:bdr w:val="none" w:sz="0" w:space="0" w:color="auto"/>
          <w:lang w:eastAsia="en-US"/>
        </w:rPr>
        <w:t>es ist</w:t>
      </w:r>
      <w:r w:rsidRPr="00AC479A">
        <w:rPr>
          <w:bdr w:val="none" w:sz="0" w:space="0" w:color="auto"/>
          <w:lang w:eastAsia="en-US"/>
        </w:rPr>
        <w:t xml:space="preserve"> vielfältig </w:t>
      </w:r>
      <w:r>
        <w:rPr>
          <w:bdr w:val="none" w:sz="0" w:space="0" w:color="auto"/>
          <w:lang w:eastAsia="en-US"/>
        </w:rPr>
        <w:t xml:space="preserve">und ohne technischen Aufwand </w:t>
      </w:r>
      <w:r w:rsidRPr="00AC479A">
        <w:rPr>
          <w:bdr w:val="none" w:sz="0" w:space="0" w:color="auto"/>
          <w:lang w:eastAsia="en-US"/>
        </w:rPr>
        <w:t>einsetzbar.</w:t>
      </w:r>
    </w:p>
    <w:p w:rsidR="004A68D0" w:rsidRPr="004A68D0" w:rsidRDefault="004A68D0" w:rsidP="00AC479A">
      <w:pPr>
        <w:pStyle w:val="Flietext"/>
        <w:rPr>
          <w:bdr w:val="none" w:sz="0" w:space="0" w:color="auto"/>
          <w:lang w:eastAsia="en-US"/>
        </w:rPr>
      </w:pPr>
      <w:r w:rsidRPr="004A68D0">
        <w:rPr>
          <w:bdr w:val="none" w:sz="0" w:space="0" w:color="auto"/>
          <w:lang w:eastAsia="en-US"/>
        </w:rPr>
        <w:t>Ein Flipchart besteht aus einer großen Metallplatte auf einem dreibeinigen, z.</w:t>
      </w:r>
      <w:r w:rsidR="00AC479A">
        <w:rPr>
          <w:bdr w:val="none" w:sz="0" w:space="0" w:color="auto"/>
          <w:lang w:eastAsia="en-US"/>
        </w:rPr>
        <w:t xml:space="preserve"> </w:t>
      </w:r>
      <w:r w:rsidRPr="004A68D0">
        <w:rPr>
          <w:bdr w:val="none" w:sz="0" w:space="0" w:color="auto"/>
          <w:lang w:eastAsia="en-US"/>
        </w:rPr>
        <w:t xml:space="preserve">T. mit Rollen versehenen Ständer. Das Flipchart-Papier (blanko oder kariert, ca. 100 cm x 70 cm) wird in Form eines Blocks oben an der Metallplatte an einer speziellen Halterung aufgehängt und festgeklemmt. Aufgrund des Materials (Metall) sind Flipcharts in der Regel zudem magnetisch, so dass Materialien alternativ mit Magneten befestigt werden können. </w:t>
      </w:r>
    </w:p>
    <w:p w:rsidR="004A68D0" w:rsidRDefault="004A68D0" w:rsidP="00AC479A">
      <w:pPr>
        <w:pStyle w:val="Flietext"/>
        <w:rPr>
          <w:bdr w:val="none" w:sz="0" w:space="0" w:color="auto"/>
          <w:lang w:eastAsia="en-US"/>
        </w:rPr>
      </w:pPr>
      <w:r w:rsidRPr="004A68D0">
        <w:rPr>
          <w:bdr w:val="none" w:sz="0" w:space="0" w:color="auto"/>
          <w:lang w:eastAsia="en-US"/>
        </w:rPr>
        <w:t xml:space="preserve">Flipcharts eigenen sich zu einer interaktiven Erarbeitung der Inhalte mit den Lernenden. Ergebnisse werden mithilfe von Filzstiften direkt festgehalten und können durch Diagramme, Zeichnungen, Skizzen u.Ä. ergänzt werden. Beschriebene Seiten können entweder nach hinten umgeklappt oder im Raum aufgehängt werden. In letzterem Fall bleiben die bereits erarbeiteten Inhalte während des gesamten Lernprozesses sichtbar. </w:t>
      </w:r>
    </w:p>
    <w:p w:rsidR="00AC479A" w:rsidRPr="00AC479A" w:rsidRDefault="00AC479A" w:rsidP="00AC479A">
      <w:pPr>
        <w:pStyle w:val="Flietext"/>
        <w:rPr>
          <w:b/>
          <w:bdr w:val="none" w:sz="0" w:space="0" w:color="auto"/>
          <w:lang w:eastAsia="en-US"/>
        </w:rPr>
      </w:pPr>
      <w:r w:rsidRPr="00AC479A">
        <w:rPr>
          <w:b/>
          <w:bdr w:val="none" w:sz="0" w:space="0" w:color="auto"/>
          <w:lang w:eastAsia="en-US"/>
        </w:rPr>
        <w:t>Material:</w:t>
      </w:r>
    </w:p>
    <w:p w:rsidR="004A68D0" w:rsidRPr="004A68D0" w:rsidRDefault="004A68D0" w:rsidP="00AC479A">
      <w:pPr>
        <w:pStyle w:val="AufzhlungPunkte"/>
        <w:rPr>
          <w:bdr w:val="none" w:sz="0" w:space="0" w:color="auto"/>
          <w:lang w:eastAsia="en-US"/>
        </w:rPr>
      </w:pPr>
      <w:r w:rsidRPr="004A68D0">
        <w:rPr>
          <w:bdr w:val="none" w:sz="0" w:space="0" w:color="auto"/>
          <w:lang w:eastAsia="en-US"/>
        </w:rPr>
        <w:t>Stifte: schwarz, blau, rot, grün zu nutzen – können leer sein bzw. schlecht schreiben</w:t>
      </w:r>
    </w:p>
    <w:p w:rsidR="004A68D0" w:rsidRPr="004A68D0" w:rsidRDefault="004A68D0" w:rsidP="00AC479A">
      <w:pPr>
        <w:pStyle w:val="AufzhlungPunkte"/>
        <w:rPr>
          <w:bdr w:val="none" w:sz="0" w:space="0" w:color="auto"/>
          <w:lang w:eastAsia="en-US"/>
        </w:rPr>
      </w:pPr>
      <w:r w:rsidRPr="004A68D0">
        <w:rPr>
          <w:bdr w:val="none" w:sz="0" w:space="0" w:color="auto"/>
          <w:lang w:eastAsia="en-US"/>
        </w:rPr>
        <w:t>Flipchart-Papier: ausreichende Menge gewährleisten – kann bereits einseitig beschrieben sein und dann schlechte Bildqualität schaffen</w:t>
      </w:r>
    </w:p>
    <w:p w:rsidR="004A68D0" w:rsidRPr="004A68D0" w:rsidRDefault="004A68D0" w:rsidP="00AC479A">
      <w:pPr>
        <w:pStyle w:val="Quelle"/>
        <w:rPr>
          <w:bdr w:val="none" w:sz="0" w:space="0" w:color="auto"/>
          <w:lang w:eastAsia="en-US"/>
        </w:rPr>
      </w:pPr>
      <w:bookmarkStart w:id="0" w:name="_GoBack"/>
      <w:r w:rsidRPr="004A68D0">
        <w:rPr>
          <w:bdr w:val="none" w:sz="0" w:space="0" w:color="auto"/>
          <w:lang w:eastAsia="en-US"/>
        </w:rPr>
        <w:t xml:space="preserve">Quelle: Bergedick, A., Rohr, D., &amp; Wegener, A. (2011). </w:t>
      </w:r>
      <w:r w:rsidRPr="007E5E3E">
        <w:rPr>
          <w:i/>
          <w:bdr w:val="none" w:sz="0" w:space="0" w:color="auto"/>
          <w:lang w:eastAsia="en-US"/>
        </w:rPr>
        <w:t>Bilden mit Bildern. Visualisieren in der Weiterbildung</w:t>
      </w:r>
      <w:r w:rsidRPr="004A68D0">
        <w:rPr>
          <w:bdr w:val="none" w:sz="0" w:space="0" w:color="auto"/>
          <w:lang w:eastAsia="en-US"/>
        </w:rPr>
        <w:t>. Bielefeld: W. Bertelsmann</w:t>
      </w:r>
    </w:p>
    <w:bookmarkEnd w:id="0"/>
    <w:p w:rsidR="000A44F1" w:rsidRPr="006027BA" w:rsidRDefault="000A44F1" w:rsidP="00CA33A1">
      <w:pPr>
        <w:pStyle w:val="Teaser"/>
      </w:pPr>
    </w:p>
    <w:sectPr w:rsidR="000A44F1" w:rsidRPr="006027BA" w:rsidSect="00FD3A72">
      <w:headerReference w:type="even" r:id="rId8"/>
      <w:headerReference w:type="default" r:id="rId9"/>
      <w:footerReference w:type="even" r:id="rId10"/>
      <w:footerReference w:type="default" r:id="rId11"/>
      <w:headerReference w:type="first" r:id="rId12"/>
      <w:footerReference w:type="first" r:id="rId13"/>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60C5" w:rsidRDefault="000760C5" w:rsidP="00014AE4">
      <w:pPr>
        <w:spacing w:after="0" w:line="240" w:lineRule="auto"/>
      </w:pPr>
      <w:r>
        <w:separator/>
      </w:r>
    </w:p>
  </w:endnote>
  <w:endnote w:type="continuationSeparator" w:id="0">
    <w:p w:rsidR="000760C5" w:rsidRDefault="000760C5"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DINPro">
    <w:altName w:val="Segoe Script"/>
    <w:panose1 w:val="00000000000000000000"/>
    <w:charset w:val="00"/>
    <w:family w:val="swiss"/>
    <w:notTrueType/>
    <w:pitch w:val="variable"/>
    <w:sig w:usb0="00000001" w:usb1="40002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4E4" w:rsidRDefault="008974E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8D0" w:rsidRDefault="004A68D0"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4A68D0" w:rsidRDefault="004A68D0" w:rsidP="00DB4FF9">
    <w:pPr>
      <w:autoSpaceDE w:val="0"/>
      <w:autoSpaceDN w:val="0"/>
      <w:adjustRightInd w:val="0"/>
      <w:spacing w:after="0" w:line="240" w:lineRule="auto"/>
      <w:rPr>
        <w:rFonts w:ascii="DINPro" w:hAnsi="DINPro" w:cs="DINPro"/>
        <w:color w:val="333333"/>
        <w:sz w:val="16"/>
        <w:szCs w:val="16"/>
      </w:rPr>
    </w:pPr>
  </w:p>
  <w:p w:rsidR="004A68D0" w:rsidRDefault="004A68D0" w:rsidP="00DB4FF9">
    <w:pPr>
      <w:autoSpaceDE w:val="0"/>
      <w:autoSpaceDN w:val="0"/>
      <w:adjustRightInd w:val="0"/>
      <w:spacing w:after="0" w:line="240" w:lineRule="auto"/>
      <w:rPr>
        <w:rFonts w:ascii="DINPro" w:hAnsi="DINPro" w:cs="DINPro"/>
        <w:color w:val="333333"/>
        <w:sz w:val="16"/>
        <w:szCs w:val="16"/>
      </w:rPr>
    </w:pPr>
  </w:p>
  <w:p w:rsidR="004A68D0" w:rsidRPr="00AB38D3" w:rsidRDefault="00AB38D3" w:rsidP="00AB38D3">
    <w:pPr>
      <w:autoSpaceDE w:val="0"/>
      <w:autoSpaceDN w:val="0"/>
      <w:adjustRightInd w:val="0"/>
      <w:spacing w:after="0" w:line="240" w:lineRule="auto"/>
      <w:rPr>
        <w:rFonts w:ascii="Arial" w:hAnsi="Arial" w:cs="Arial"/>
        <w:color w:val="333333"/>
        <w:sz w:val="16"/>
        <w:szCs w:val="16"/>
        <w:bdr w:val="none" w:sz="0" w:space="0" w:color="auto" w:frame="1"/>
      </w:rPr>
    </w:pPr>
    <w:r>
      <w:rPr>
        <w:rFonts w:ascii="Arial" w:hAnsi="Arial" w:cs="Arial"/>
        <w:color w:val="333333"/>
        <w:sz w:val="16"/>
        <w:szCs w:val="16"/>
      </w:rPr>
      <w:t>Dieses Material steht unter der Creative-</w:t>
    </w:r>
    <w:proofErr w:type="spellStart"/>
    <w:r>
      <w:rPr>
        <w:rFonts w:ascii="Arial" w:hAnsi="Arial" w:cs="Arial"/>
        <w:color w:val="333333"/>
        <w:sz w:val="16"/>
        <w:szCs w:val="16"/>
      </w:rPr>
      <w:t>Commons</w:t>
    </w:r>
    <w:proofErr w:type="spellEnd"/>
    <w:r>
      <w:rPr>
        <w:rFonts w:ascii="Arial" w:hAnsi="Arial" w:cs="Arial"/>
        <w:color w:val="333333"/>
        <w:sz w:val="16"/>
        <w:szCs w:val="16"/>
      </w:rPr>
      <w:t xml:space="preserve">-Lizenz Namensnennung – Weitergabe unter gleichen Bedingungen 3.0 DE. Um eine Kopie dieser Lizenz zu sehen, besuchen Sie </w:t>
    </w:r>
    <w:hyperlink r:id="rId2" w:history="1">
      <w:r>
        <w:rPr>
          <w:rStyle w:val="Hyperlink"/>
          <w:rFonts w:ascii="Arial" w:hAnsi="Arial" w:cs="Arial"/>
          <w:sz w:val="16"/>
          <w:szCs w:val="16"/>
        </w:rPr>
        <w:t>http://creativecommons.org/licenses/by-sa/3.0/de/</w:t>
      </w:r>
    </w:hyperlink>
    <w:r>
      <w:rPr>
        <w:rFonts w:ascii="Arial" w:hAnsi="Arial" w:cs="Arial"/>
        <w:color w:val="333333"/>
        <w:sz w:val="16"/>
        <w:szCs w:val="16"/>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4E4" w:rsidRDefault="008974E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60C5" w:rsidRDefault="000760C5" w:rsidP="00014AE4">
      <w:pPr>
        <w:spacing w:after="0" w:line="240" w:lineRule="auto"/>
      </w:pPr>
      <w:r>
        <w:separator/>
      </w:r>
    </w:p>
  </w:footnote>
  <w:footnote w:type="continuationSeparator" w:id="0">
    <w:p w:rsidR="000760C5" w:rsidRDefault="000760C5"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4E4" w:rsidRDefault="008974E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8D0" w:rsidRDefault="004A68D0">
    <w:pPr>
      <w:pStyle w:val="Kopfzeile"/>
    </w:pPr>
    <w:r>
      <w:rPr>
        <w:noProof/>
        <w:lang w:eastAsia="de-DE"/>
      </w:rPr>
      <w:drawing>
        <wp:anchor distT="0" distB="0" distL="114300" distR="114300" simplePos="0" relativeHeight="251664384" behindDoc="1" locked="0" layoutInCell="1" allowOverlap="1" wp14:anchorId="0BA26F61" wp14:editId="7197982E">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32DB91C5" wp14:editId="2C74110D">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rsidR="004A68D0" w:rsidRPr="00AC2223" w:rsidRDefault="004A68D0" w:rsidP="00C93D17">
                          <w:pPr>
                            <w:jc w:val="right"/>
                            <w:rPr>
                              <w:rFonts w:ascii="Arial" w:hAnsi="Arial" w:cs="Arial"/>
                              <w:i/>
                              <w:sz w:val="18"/>
                              <w:szCs w:val="18"/>
                            </w:rPr>
                          </w:pPr>
                          <w:r w:rsidRPr="00AC2223">
                            <w:rPr>
                              <w:rFonts w:ascii="Arial" w:hAnsi="Arial" w:cs="Arial"/>
                              <w:i/>
                              <w:sz w:val="18"/>
                              <w:szCs w:val="18"/>
                            </w:rPr>
                            <w:t>wb-web.de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DB91C5" id="_x0000_t202" coordsize="21600,21600" o:spt="202" path="m,l,21600r21600,l21600,xe">
              <v:stroke joinstyle="miter"/>
              <v:path gradientshapeok="t" o:connecttype="rect"/>
            </v:shapetype>
            <v:shape id="Textfeld 2" o:spid="_x0000_s1026" type="#_x0000_t202" style="position:absolute;margin-left:.5pt;margin-top:17pt;width:60.75pt;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rsidR="004A68D0" w:rsidRPr="00AC2223" w:rsidRDefault="004A68D0" w:rsidP="00C93D17">
                    <w:pPr>
                      <w:jc w:val="right"/>
                      <w:rPr>
                        <w:rFonts w:ascii="Arial" w:hAnsi="Arial" w:cs="Arial"/>
                        <w:i/>
                        <w:sz w:val="18"/>
                        <w:szCs w:val="18"/>
                      </w:rPr>
                    </w:pPr>
                    <w:r w:rsidRPr="00AC2223">
                      <w:rPr>
                        <w:rFonts w:ascii="Arial" w:hAnsi="Arial" w:cs="Arial"/>
                        <w:i/>
                        <w:sz w:val="18"/>
                        <w:szCs w:val="18"/>
                      </w:rPr>
                      <w:t>wb-web.de</w:t>
                    </w:r>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4E4" w:rsidRDefault="008974E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C57"/>
    <w:rsid w:val="00014AE4"/>
    <w:rsid w:val="000760C5"/>
    <w:rsid w:val="000A44F1"/>
    <w:rsid w:val="000C6BAB"/>
    <w:rsid w:val="000E4BEB"/>
    <w:rsid w:val="000E5A0E"/>
    <w:rsid w:val="0017476E"/>
    <w:rsid w:val="00206FAA"/>
    <w:rsid w:val="0022296F"/>
    <w:rsid w:val="00333725"/>
    <w:rsid w:val="0048036C"/>
    <w:rsid w:val="004A33CC"/>
    <w:rsid w:val="004A68D0"/>
    <w:rsid w:val="00506977"/>
    <w:rsid w:val="00527C57"/>
    <w:rsid w:val="00574BEB"/>
    <w:rsid w:val="005B2946"/>
    <w:rsid w:val="005C0361"/>
    <w:rsid w:val="006027BA"/>
    <w:rsid w:val="0061648F"/>
    <w:rsid w:val="00621195"/>
    <w:rsid w:val="006246A2"/>
    <w:rsid w:val="00635D7A"/>
    <w:rsid w:val="0067451F"/>
    <w:rsid w:val="006D5D2F"/>
    <w:rsid w:val="00723B4B"/>
    <w:rsid w:val="00745EE5"/>
    <w:rsid w:val="0074684B"/>
    <w:rsid w:val="007930AE"/>
    <w:rsid w:val="007E5E3E"/>
    <w:rsid w:val="00862F3E"/>
    <w:rsid w:val="008974E4"/>
    <w:rsid w:val="008C1D48"/>
    <w:rsid w:val="00913C77"/>
    <w:rsid w:val="0095483E"/>
    <w:rsid w:val="00A651A5"/>
    <w:rsid w:val="00A7652F"/>
    <w:rsid w:val="00AB38D3"/>
    <w:rsid w:val="00AC2223"/>
    <w:rsid w:val="00AC479A"/>
    <w:rsid w:val="00B01655"/>
    <w:rsid w:val="00B11ED0"/>
    <w:rsid w:val="00B27E74"/>
    <w:rsid w:val="00B70DAA"/>
    <w:rsid w:val="00BC2391"/>
    <w:rsid w:val="00C07190"/>
    <w:rsid w:val="00C3075E"/>
    <w:rsid w:val="00C675B9"/>
    <w:rsid w:val="00C93D17"/>
    <w:rsid w:val="00CA33A1"/>
    <w:rsid w:val="00D17A67"/>
    <w:rsid w:val="00DB4FF9"/>
    <w:rsid w:val="00E056E0"/>
    <w:rsid w:val="00E53294"/>
    <w:rsid w:val="00E5546C"/>
    <w:rsid w:val="00E678F7"/>
    <w:rsid w:val="00E84DD0"/>
    <w:rsid w:val="00ED0DBD"/>
    <w:rsid w:val="00ED65AA"/>
    <w:rsid w:val="00F822A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6B385E87-7B04-48F7-BF64-CCFB57F9E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unhideWhenUsed/>
    <w:rsid w:val="00AB38D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327585821">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27CB7-C720-48B1-993C-74E82B7CC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B18E7A40.dotm</Template>
  <TotalTime>0</TotalTime>
  <Pages>1</Pages>
  <Words>230</Words>
  <Characters>1454</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1681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Quilling, Kathrin</cp:lastModifiedBy>
  <cp:revision>5</cp:revision>
  <cp:lastPrinted>2015-10-16T10:30:00Z</cp:lastPrinted>
  <dcterms:created xsi:type="dcterms:W3CDTF">2016-02-23T16:16:00Z</dcterms:created>
  <dcterms:modified xsi:type="dcterms:W3CDTF">2016-02-29T09:46:00Z</dcterms:modified>
</cp:coreProperties>
</file>