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BE5" w:rsidRDefault="00DC5BE5" w:rsidP="00DC5BE5">
      <w:pPr>
        <w:pStyle w:val="Materialtyp1"/>
      </w:pPr>
      <w:r>
        <w:t>Handlungsanleitung</w:t>
      </w:r>
    </w:p>
    <w:p w:rsidR="00DC5BE5" w:rsidRDefault="00DC5BE5" w:rsidP="00DC5BE5">
      <w:pPr>
        <w:pStyle w:val="Headline"/>
      </w:pPr>
      <w:r>
        <w:t>Handlungsorientiertes Lernen</w:t>
      </w:r>
    </w:p>
    <w:p w:rsidR="000D499D" w:rsidRDefault="000D499D" w:rsidP="000D499D">
      <w:pPr>
        <w:pStyle w:val="Teaser"/>
      </w:pPr>
      <w:r>
        <w:t>Die Gruppenarbeit mit maximal zehn Teilnehmenden soll Wissen vermitteln</w:t>
      </w:r>
      <w:r w:rsidR="00E91684">
        <w:t>,</w:t>
      </w:r>
      <w:r>
        <w:t xml:space="preserve"> aber d</w:t>
      </w:r>
      <w:r w:rsidR="006E5581">
        <w:t>ie</w:t>
      </w:r>
      <w:r>
        <w:t xml:space="preserve">s mit Bewegung. </w:t>
      </w:r>
      <w:r w:rsidR="00462823">
        <w:t xml:space="preserve">Man fokussiert </w:t>
      </w:r>
      <w:r w:rsidR="00E91684">
        <w:t xml:space="preserve">sich </w:t>
      </w:r>
      <w:r w:rsidR="00462823">
        <w:t>dabei darauf, dass das Wissen anschlussfähig ist</w:t>
      </w:r>
      <w:r w:rsidR="006E5581">
        <w:t>,</w:t>
      </w:r>
      <w:r w:rsidR="00462823">
        <w:t xml:space="preserve"> die Essenz gelernt wird anstelle von Details und die Teilnehmenden befähigt werden, sich eine eigene Meinung zum Thema zu bilden. Die Handlungsanleitung beschreibt die Vorgehensweise anhand des Themas „unterschiedliche Fertigungsverfahren kennenlernen“ im Rahmen der Ausbildung von Industriekaufleuten</w:t>
      </w:r>
      <w:r w:rsidR="00E91684">
        <w:t>.</w:t>
      </w:r>
    </w:p>
    <w:p w:rsidR="00462823" w:rsidRDefault="00462823" w:rsidP="00462823">
      <w:pPr>
        <w:pStyle w:val="Flietext"/>
      </w:pPr>
      <w:r>
        <w:t xml:space="preserve">Diese Handlungsanleitung wurde uns von Kerstin Goldschadt, Mitarbeiterin der </w:t>
      </w:r>
      <w:proofErr w:type="spellStart"/>
      <w:r w:rsidR="00A01227" w:rsidRPr="00A8012F">
        <w:rPr>
          <w:i/>
        </w:rPr>
        <w:t>lernen</w:t>
      </w:r>
      <w:proofErr w:type="spellEnd"/>
      <w:r w:rsidR="00A01227" w:rsidRPr="00A8012F">
        <w:rPr>
          <w:i/>
        </w:rPr>
        <w:t xml:space="preserve"> </w:t>
      </w:r>
      <w:proofErr w:type="spellStart"/>
      <w:r w:rsidRPr="00A8012F">
        <w:rPr>
          <w:i/>
        </w:rPr>
        <w:t>bohlscheid</w:t>
      </w:r>
      <w:proofErr w:type="spellEnd"/>
      <w:r w:rsidR="00A01227" w:rsidRPr="00A8012F">
        <w:rPr>
          <w:i/>
        </w:rPr>
        <w:t xml:space="preserve"> – </w:t>
      </w:r>
      <w:r w:rsidRPr="00A8012F">
        <w:rPr>
          <w:i/>
        </w:rPr>
        <w:t>Akademie</w:t>
      </w:r>
      <w:r w:rsidR="00A01227" w:rsidRPr="00A8012F">
        <w:rPr>
          <w:i/>
        </w:rPr>
        <w:t xml:space="preserve"> für Bildungsprojekte GmbH</w:t>
      </w:r>
      <w:r w:rsidRPr="00A8012F">
        <w:rPr>
          <w:i/>
        </w:rPr>
        <w:t xml:space="preserve"> </w:t>
      </w:r>
      <w:r>
        <w:t>in Köln</w:t>
      </w:r>
      <w:r w:rsidR="00E91684">
        <w:t>,</w:t>
      </w:r>
      <w:r>
        <w:t xml:space="preserve"> zur Verfügung gestellt. Besonders wichtig </w:t>
      </w:r>
      <w:r w:rsidR="006E5581">
        <w:t>sind</w:t>
      </w:r>
      <w:r>
        <w:t xml:space="preserve"> ihr die Aktivierungs- und die Besprechungsphase, in de</w:t>
      </w:r>
      <w:r w:rsidR="006E5581">
        <w:t>nen</w:t>
      </w:r>
      <w:r>
        <w:t xml:space="preserve"> sie das Konzept des handlungsorientierten Lernens einsetzt. Wie g</w:t>
      </w:r>
      <w:r w:rsidR="001E22AF">
        <w:t>enau sie das macht und wie die T</w:t>
      </w:r>
      <w:r>
        <w:t>eilnehmenden der kaufmännischen Ausbildung darauf reagieren, lesen Sie im Erfahrungsbericht „</w:t>
      </w:r>
      <w:r w:rsidRPr="00A40663">
        <w:t xml:space="preserve">Wichtiger als </w:t>
      </w:r>
      <w:r>
        <w:t xml:space="preserve">die </w:t>
      </w:r>
      <w:r w:rsidRPr="00A40663">
        <w:t>Details</w:t>
      </w:r>
      <w:r>
        <w:t xml:space="preserve"> ist es, </w:t>
      </w:r>
      <w:r w:rsidRPr="00A40663">
        <w:t xml:space="preserve">die Essenz des </w:t>
      </w:r>
      <w:r>
        <w:t>Lerns</w:t>
      </w:r>
      <w:r w:rsidRPr="00A40663">
        <w:t>toffs zu lernen</w:t>
      </w:r>
      <w:r>
        <w:t xml:space="preserve">“. </w:t>
      </w:r>
    </w:p>
    <w:p w:rsidR="00DC5BE5" w:rsidRDefault="00DC5BE5" w:rsidP="00DC5BE5">
      <w:pPr>
        <w:pStyle w:val="Flietext"/>
        <w:pBdr>
          <w:top w:val="single" w:sz="4" w:space="1" w:color="auto"/>
          <w:left w:val="single" w:sz="4" w:space="1" w:color="auto"/>
          <w:bottom w:val="single" w:sz="4" w:space="1" w:color="auto"/>
          <w:right w:val="single" w:sz="4" w:space="1" w:color="auto"/>
        </w:pBdr>
      </w:pPr>
      <w:r>
        <w:rPr>
          <w:b/>
        </w:rPr>
        <w:t>Ziel:</w:t>
      </w:r>
      <w:r>
        <w:t xml:space="preserve"> </w:t>
      </w:r>
      <w:r w:rsidR="00462823">
        <w:t xml:space="preserve">Vermittlung von Fachwissen, </w:t>
      </w:r>
      <w:r w:rsidR="000D499D">
        <w:t>Interaktion, Bewegung</w:t>
      </w:r>
    </w:p>
    <w:p w:rsidR="00DC5BE5" w:rsidRDefault="00DC5BE5" w:rsidP="00DC5BE5">
      <w:pPr>
        <w:pStyle w:val="Flietext"/>
        <w:pBdr>
          <w:top w:val="single" w:sz="4" w:space="1" w:color="auto"/>
          <w:left w:val="single" w:sz="4" w:space="1" w:color="auto"/>
          <w:bottom w:val="single" w:sz="4" w:space="1" w:color="auto"/>
          <w:right w:val="single" w:sz="4" w:space="1" w:color="auto"/>
        </w:pBdr>
      </w:pPr>
      <w:r>
        <w:rPr>
          <w:b/>
        </w:rPr>
        <w:t>Benötigtes Material:</w:t>
      </w:r>
      <w:r>
        <w:t xml:space="preserve"> Informationstext Fallbeispiel, Bausteine</w:t>
      </w:r>
      <w:r w:rsidR="000D499D">
        <w:t>, Videofilm zum Thema</w:t>
      </w:r>
    </w:p>
    <w:p w:rsidR="00DC5BE5" w:rsidRDefault="000D499D" w:rsidP="00DC5BE5">
      <w:pPr>
        <w:pStyle w:val="Flietext"/>
        <w:pBdr>
          <w:top w:val="single" w:sz="4" w:space="1" w:color="auto"/>
          <w:left w:val="single" w:sz="4" w:space="1" w:color="auto"/>
          <w:bottom w:val="single" w:sz="4" w:space="1" w:color="auto"/>
          <w:right w:val="single" w:sz="4" w:space="1" w:color="auto"/>
        </w:pBdr>
      </w:pPr>
      <w:r>
        <w:rPr>
          <w:noProof/>
        </w:rPr>
        <w:drawing>
          <wp:anchor distT="0" distB="0" distL="114300" distR="114300" simplePos="0" relativeHeight="251659264" behindDoc="1" locked="0" layoutInCell="1" allowOverlap="1" wp14:anchorId="503F1B73" wp14:editId="200CE392">
            <wp:simplePos x="0" y="0"/>
            <wp:positionH relativeFrom="column">
              <wp:posOffset>-4445</wp:posOffset>
            </wp:positionH>
            <wp:positionV relativeFrom="paragraph">
              <wp:posOffset>489585</wp:posOffset>
            </wp:positionV>
            <wp:extent cx="3771900" cy="2289175"/>
            <wp:effectExtent l="0" t="0" r="0" b="0"/>
            <wp:wrapTopAndBottom/>
            <wp:docPr id="2" name="Grafik 2" descr="Bildergebnis für L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Le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900" cy="228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C5BE5">
        <w:rPr>
          <w:b/>
        </w:rPr>
        <w:t xml:space="preserve">Dauer: </w:t>
      </w:r>
      <w:r>
        <w:t>90 Minuten</w:t>
      </w:r>
    </w:p>
    <w:p w:rsidR="00EB3771" w:rsidRPr="00D041F5" w:rsidRDefault="00EB3771" w:rsidP="00EB3771">
      <w:pPr>
        <w:pStyle w:val="Flietext"/>
        <w:rPr>
          <w:i/>
          <w:sz w:val="20"/>
          <w:szCs w:val="20"/>
        </w:rPr>
      </w:pPr>
      <w:r>
        <w:rPr>
          <w:i/>
          <w:sz w:val="20"/>
          <w:szCs w:val="20"/>
        </w:rPr>
        <w:t>Mit Bausteinen entsteht auch im kaufmännischen Unterricht Handlungsorientierung.</w:t>
      </w:r>
      <w:r w:rsidRPr="00055C84">
        <w:rPr>
          <w:i/>
          <w:sz w:val="20"/>
          <w:szCs w:val="20"/>
        </w:rPr>
        <w:t xml:space="preserve"> </w:t>
      </w:r>
      <w:r>
        <w:rPr>
          <w:i/>
          <w:sz w:val="20"/>
          <w:szCs w:val="20"/>
        </w:rPr>
        <w:t>(Bild: Goldschadt, CC BY-SA 3.0 DE)</w:t>
      </w:r>
    </w:p>
    <w:p w:rsidR="00DC5BE5" w:rsidRDefault="00DC5BE5" w:rsidP="0050515E">
      <w:pPr>
        <w:pStyle w:val="Flietext"/>
      </w:pPr>
    </w:p>
    <w:p w:rsidR="000D499D" w:rsidRDefault="000D499D" w:rsidP="0050515E">
      <w:pPr>
        <w:pStyle w:val="Flietext"/>
      </w:pPr>
    </w:p>
    <w:p w:rsidR="0050515E" w:rsidRPr="0030482E" w:rsidRDefault="0050515E" w:rsidP="00DC5BE5">
      <w:pPr>
        <w:pStyle w:val="Flietext"/>
        <w:numPr>
          <w:ilvl w:val="0"/>
          <w:numId w:val="4"/>
        </w:numPr>
        <w:ind w:left="426" w:hanging="426"/>
      </w:pPr>
      <w:r w:rsidRPr="0030482E">
        <w:t>Lernziel</w:t>
      </w:r>
    </w:p>
    <w:p w:rsidR="0050515E" w:rsidRDefault="006E5581" w:rsidP="0050515E">
      <w:pPr>
        <w:pStyle w:val="AufzhlungPunkte"/>
      </w:pPr>
      <w:r>
        <w:t>u</w:t>
      </w:r>
      <w:r w:rsidR="0050515E">
        <w:t>nterschiedliche Fertigungsverfahren und deren räumliche Anordnung kennen- und bewerten lernen</w:t>
      </w:r>
    </w:p>
    <w:p w:rsidR="0050515E" w:rsidRPr="00522128" w:rsidRDefault="0050515E" w:rsidP="00DC5BE5">
      <w:pPr>
        <w:pStyle w:val="Flietext"/>
        <w:numPr>
          <w:ilvl w:val="0"/>
          <w:numId w:val="4"/>
        </w:numPr>
        <w:ind w:left="426" w:hanging="426"/>
      </w:pPr>
      <w:r w:rsidRPr="00522128">
        <w:t>Einführungsphase/Motivationsphase</w:t>
      </w:r>
    </w:p>
    <w:p w:rsidR="0050515E" w:rsidRDefault="0050515E" w:rsidP="00DC5BE5">
      <w:pPr>
        <w:pStyle w:val="AufzhlungPunkte"/>
      </w:pPr>
      <w:r>
        <w:t>Vorstellen des Fachthemas durch aktuellen Bezug, z.B. Produktionsverfahren bei den Ford-Werken</w:t>
      </w:r>
    </w:p>
    <w:p w:rsidR="0050515E" w:rsidRDefault="00462823" w:rsidP="00462823">
      <w:pPr>
        <w:pStyle w:val="AufzhlungPunkte"/>
        <w:jc w:val="both"/>
      </w:pPr>
      <w:r>
        <w:t>B</w:t>
      </w:r>
      <w:r w:rsidR="0050515E">
        <w:t>eispiele</w:t>
      </w:r>
      <w:r>
        <w:t>/Erfahrungen von Teilnehmenden</w:t>
      </w:r>
      <w:r w:rsidR="0050515E">
        <w:t xml:space="preserve"> aufnehmen</w:t>
      </w:r>
    </w:p>
    <w:p w:rsidR="0050515E" w:rsidRPr="00522128" w:rsidRDefault="0050515E" w:rsidP="00DC5BE5">
      <w:pPr>
        <w:pStyle w:val="Flietext"/>
        <w:numPr>
          <w:ilvl w:val="0"/>
          <w:numId w:val="4"/>
        </w:numPr>
        <w:ind w:left="426" w:hanging="426"/>
      </w:pPr>
      <w:r w:rsidRPr="00522128">
        <w:t>Lernphase</w:t>
      </w:r>
    </w:p>
    <w:p w:rsidR="0050515E" w:rsidRDefault="0050515E" w:rsidP="0050515E">
      <w:pPr>
        <w:pStyle w:val="AufzhlungPunkte"/>
      </w:pPr>
      <w:r>
        <w:t>Visualisierung durch einen Einspielungsfilm</w:t>
      </w:r>
    </w:p>
    <w:p w:rsidR="0050515E" w:rsidRDefault="006E5581" w:rsidP="0050515E">
      <w:pPr>
        <w:pStyle w:val="AufzhlungPunkte"/>
      </w:pPr>
      <w:r>
        <w:t>d</w:t>
      </w:r>
      <w:r w:rsidR="0050515E">
        <w:t>ie Wirkung des Films besprechen</w:t>
      </w:r>
    </w:p>
    <w:p w:rsidR="0050515E" w:rsidRPr="001C0690" w:rsidRDefault="0050515E" w:rsidP="00DC5BE5">
      <w:pPr>
        <w:pStyle w:val="Flietext"/>
        <w:numPr>
          <w:ilvl w:val="0"/>
          <w:numId w:val="4"/>
        </w:numPr>
        <w:ind w:left="426" w:hanging="426"/>
      </w:pPr>
      <w:r w:rsidRPr="001C0690">
        <w:t>Aktivierungsphase</w:t>
      </w:r>
    </w:p>
    <w:p w:rsidR="0050515E" w:rsidRDefault="0050515E" w:rsidP="0050515E">
      <w:pPr>
        <w:pStyle w:val="AufzhlungPunkte"/>
      </w:pPr>
      <w:r>
        <w:t>Visualisierung durch Bausteine</w:t>
      </w:r>
    </w:p>
    <w:p w:rsidR="0050515E" w:rsidRDefault="006E5581" w:rsidP="0050515E">
      <w:pPr>
        <w:pStyle w:val="AufzhlungPunkte"/>
      </w:pPr>
      <w:r>
        <w:t>o</w:t>
      </w:r>
      <w:r w:rsidR="0050515E">
        <w:t>ffene Fragen</w:t>
      </w:r>
      <w:r>
        <w:t>te</w:t>
      </w:r>
      <w:r w:rsidR="0050515E">
        <w:t>chnik führt zum Erkennen von Problemen bei der räumlichen Anordnung der Betriebsmittel (Maschinen)</w:t>
      </w:r>
    </w:p>
    <w:p w:rsidR="0050515E" w:rsidRPr="001C0690" w:rsidRDefault="0050515E" w:rsidP="00DC5BE5">
      <w:pPr>
        <w:pStyle w:val="Flietext"/>
        <w:numPr>
          <w:ilvl w:val="0"/>
          <w:numId w:val="4"/>
        </w:numPr>
        <w:ind w:left="426" w:hanging="426"/>
      </w:pPr>
      <w:r w:rsidRPr="001C0690">
        <w:t>Besprechungsphase</w:t>
      </w:r>
    </w:p>
    <w:p w:rsidR="0050515E" w:rsidRDefault="0050515E" w:rsidP="0050515E">
      <w:pPr>
        <w:pStyle w:val="AufzhlungPunkte"/>
      </w:pPr>
      <w:r>
        <w:t>Vor- und Nachteile erkennen und herausarbeiten</w:t>
      </w:r>
    </w:p>
    <w:p w:rsidR="0050515E" w:rsidRDefault="0050515E" w:rsidP="0050515E">
      <w:pPr>
        <w:pStyle w:val="AufzhlungPunkte"/>
      </w:pPr>
      <w:r>
        <w:t>Fallbeispiel in der Gruppe lösen lassen, die Gruppe und die Gruppenteilnehmer beobachten. Die Lösung wird von der Gruppe selbstständig vorgetragen</w:t>
      </w:r>
      <w:r w:rsidR="006E5581">
        <w:t>.</w:t>
      </w:r>
    </w:p>
    <w:p w:rsidR="0050515E" w:rsidRPr="007531A9" w:rsidRDefault="0050515E" w:rsidP="00DC5BE5">
      <w:pPr>
        <w:pStyle w:val="Flietext"/>
        <w:numPr>
          <w:ilvl w:val="0"/>
          <w:numId w:val="4"/>
        </w:numPr>
        <w:ind w:left="426" w:hanging="426"/>
      </w:pPr>
      <w:r w:rsidRPr="007531A9">
        <w:t>Ergebnissicherung</w:t>
      </w:r>
    </w:p>
    <w:p w:rsidR="0050515E" w:rsidRDefault="006E5581" w:rsidP="0050515E">
      <w:pPr>
        <w:pStyle w:val="AufzhlungPunkte"/>
      </w:pPr>
      <w:r>
        <w:t>v</w:t>
      </w:r>
      <w:r w:rsidR="0050515E">
        <w:t>isuelles Festhalten der Gruppenausarbeitung</w:t>
      </w:r>
    </w:p>
    <w:p w:rsidR="0050515E" w:rsidRDefault="0050515E" w:rsidP="00DC5BE5">
      <w:pPr>
        <w:pStyle w:val="AufzhlungPunkte"/>
      </w:pPr>
      <w:r>
        <w:t xml:space="preserve">Die Ergebnisse werden allen Gruppenteilnehmern zur Verfügung gestellt. </w:t>
      </w:r>
    </w:p>
    <w:p w:rsidR="00DC5BE5" w:rsidRDefault="00DC5BE5" w:rsidP="0050515E">
      <w:pPr>
        <w:pStyle w:val="Flietext"/>
        <w:rPr>
          <w:b/>
        </w:rPr>
      </w:pPr>
    </w:p>
    <w:p w:rsidR="0050515E" w:rsidRPr="0030482E" w:rsidRDefault="00DC5BE5" w:rsidP="0050515E">
      <w:pPr>
        <w:pStyle w:val="Flietext"/>
        <w:rPr>
          <w:b/>
        </w:rPr>
      </w:pPr>
      <w:r>
        <w:rPr>
          <w:b/>
        </w:rPr>
        <w:lastRenderedPageBreak/>
        <w:t xml:space="preserve">Die </w:t>
      </w:r>
      <w:r w:rsidR="0050515E" w:rsidRPr="0030482E">
        <w:rPr>
          <w:b/>
        </w:rPr>
        <w:t xml:space="preserve">Vertiefungsphase erfolgt zu einem späteren </w:t>
      </w:r>
      <w:r>
        <w:rPr>
          <w:b/>
        </w:rPr>
        <w:t>Zeitpunkt:</w:t>
      </w:r>
    </w:p>
    <w:p w:rsidR="0050515E" w:rsidRPr="001C0690" w:rsidRDefault="0050515E" w:rsidP="00DC5BE5">
      <w:pPr>
        <w:pStyle w:val="Flietext"/>
        <w:numPr>
          <w:ilvl w:val="0"/>
          <w:numId w:val="4"/>
        </w:numPr>
        <w:ind w:left="426" w:hanging="426"/>
      </w:pPr>
      <w:r w:rsidRPr="001C0690">
        <w:t>Einprägungsphase</w:t>
      </w:r>
    </w:p>
    <w:p w:rsidR="0050515E" w:rsidRDefault="0050515E" w:rsidP="0050515E">
      <w:pPr>
        <w:pStyle w:val="AufzhlungPunkte"/>
      </w:pPr>
      <w:r>
        <w:t>Werksbesichtigung einer Produktionsstraße</w:t>
      </w:r>
    </w:p>
    <w:p w:rsidR="0050515E" w:rsidRPr="001C0690" w:rsidRDefault="0050515E" w:rsidP="00DC5BE5">
      <w:pPr>
        <w:pStyle w:val="Flietext"/>
        <w:numPr>
          <w:ilvl w:val="0"/>
          <w:numId w:val="4"/>
        </w:numPr>
        <w:ind w:left="426" w:hanging="426"/>
      </w:pPr>
      <w:r w:rsidRPr="001C0690">
        <w:t>Lernerfolgssicherung</w:t>
      </w:r>
    </w:p>
    <w:p w:rsidR="0050515E" w:rsidRDefault="0050515E" w:rsidP="0050515E">
      <w:pPr>
        <w:pStyle w:val="AufzhlungPunkte"/>
      </w:pPr>
      <w:r w:rsidRPr="00462823">
        <w:t>Test in Form eines Multiple-Choice-Tests mit sog</w:t>
      </w:r>
      <w:r w:rsidR="00462823" w:rsidRPr="00462823">
        <w:t>enannten</w:t>
      </w:r>
      <w:r w:rsidRPr="00462823">
        <w:t xml:space="preserve"> </w:t>
      </w:r>
      <w:proofErr w:type="spellStart"/>
      <w:r>
        <w:t>Distraktoren</w:t>
      </w:r>
      <w:proofErr w:type="spellEnd"/>
    </w:p>
    <w:p w:rsidR="0050515E" w:rsidRDefault="0050515E" w:rsidP="0050515E">
      <w:pPr>
        <w:pStyle w:val="AufzhlungPunkte"/>
      </w:pPr>
      <w:r>
        <w:t>Wissensfragen</w:t>
      </w:r>
    </w:p>
    <w:p w:rsidR="00462823" w:rsidRDefault="00462823" w:rsidP="00462823">
      <w:pPr>
        <w:pStyle w:val="AufzhlungPunkte"/>
        <w:numPr>
          <w:ilvl w:val="0"/>
          <w:numId w:val="0"/>
        </w:numPr>
        <w:ind w:left="720" w:hanging="360"/>
      </w:pPr>
    </w:p>
    <w:p w:rsidR="001E22AF" w:rsidRPr="001E22AF" w:rsidRDefault="001E22AF" w:rsidP="001E22AF">
      <w:pPr>
        <w:pStyle w:val="Flietext"/>
        <w:rPr>
          <w:i/>
        </w:rPr>
      </w:pPr>
      <w:r w:rsidRPr="001E22AF">
        <w:rPr>
          <w:i/>
        </w:rPr>
        <w:t xml:space="preserve">Lesen Sie dazu auch den Erfahrungsbericht „Wichtiger als die Details ist es, die Essenz des Lernstoffs zu lernen“ auf </w:t>
      </w:r>
      <w:hyperlink r:id="rId9" w:history="1">
        <w:proofErr w:type="spellStart"/>
        <w:r w:rsidRPr="001E22AF">
          <w:rPr>
            <w:rStyle w:val="Hyperlink"/>
            <w:i/>
          </w:rPr>
          <w:t>wb</w:t>
        </w:r>
        <w:proofErr w:type="spellEnd"/>
        <w:r w:rsidRPr="001E22AF">
          <w:rPr>
            <w:rStyle w:val="Hyperlink"/>
            <w:i/>
          </w:rPr>
          <w:t>-web</w:t>
        </w:r>
      </w:hyperlink>
      <w:r w:rsidRPr="001E22AF">
        <w:rPr>
          <w:i/>
        </w:rPr>
        <w:t>.</w:t>
      </w:r>
    </w:p>
    <w:p w:rsidR="001E22AF" w:rsidRPr="001E22AF" w:rsidRDefault="001E22AF" w:rsidP="001E22AF">
      <w:pPr>
        <w:pStyle w:val="AufzhlungPunkte"/>
        <w:numPr>
          <w:ilvl w:val="0"/>
          <w:numId w:val="0"/>
        </w:numPr>
        <w:tabs>
          <w:tab w:val="left" w:pos="6405"/>
        </w:tabs>
        <w:ind w:left="360" w:hanging="360"/>
        <w:rPr>
          <w:i/>
          <w:sz w:val="22"/>
          <w:szCs w:val="22"/>
        </w:rPr>
      </w:pPr>
      <w:r w:rsidRPr="001E22AF">
        <w:rPr>
          <w:i/>
          <w:sz w:val="22"/>
          <w:szCs w:val="22"/>
        </w:rPr>
        <w:t xml:space="preserve">CC BY-SA 3.0 DE </w:t>
      </w:r>
      <w:proofErr w:type="spellStart"/>
      <w:r w:rsidRPr="001E22AF">
        <w:rPr>
          <w:i/>
          <w:sz w:val="22"/>
          <w:szCs w:val="22"/>
        </w:rPr>
        <w:t>by</w:t>
      </w:r>
      <w:proofErr w:type="spellEnd"/>
      <w:r w:rsidRPr="001E22AF">
        <w:rPr>
          <w:i/>
          <w:sz w:val="22"/>
          <w:szCs w:val="22"/>
        </w:rPr>
        <w:t xml:space="preserve"> </w:t>
      </w:r>
      <w:r w:rsidRPr="001E22AF">
        <w:rPr>
          <w:b/>
          <w:i/>
          <w:sz w:val="22"/>
          <w:szCs w:val="22"/>
        </w:rPr>
        <w:t>Kerstin Goldschadt</w:t>
      </w:r>
      <w:r w:rsidRPr="001E22AF">
        <w:rPr>
          <w:i/>
          <w:sz w:val="22"/>
          <w:szCs w:val="22"/>
        </w:rPr>
        <w:t xml:space="preserve"> für </w:t>
      </w:r>
      <w:proofErr w:type="spellStart"/>
      <w:r w:rsidRPr="001E22AF">
        <w:rPr>
          <w:i/>
          <w:sz w:val="22"/>
          <w:szCs w:val="22"/>
        </w:rPr>
        <w:t>wb</w:t>
      </w:r>
      <w:proofErr w:type="spellEnd"/>
      <w:r w:rsidRPr="001E22AF">
        <w:rPr>
          <w:i/>
          <w:sz w:val="22"/>
          <w:szCs w:val="22"/>
        </w:rPr>
        <w:t>-web</w:t>
      </w:r>
      <w:r w:rsidRPr="001E22AF">
        <w:rPr>
          <w:i/>
          <w:sz w:val="22"/>
          <w:szCs w:val="22"/>
        </w:rPr>
        <w:tab/>
      </w:r>
    </w:p>
    <w:p w:rsidR="001E22AF" w:rsidRDefault="001E22AF" w:rsidP="00462823">
      <w:pPr>
        <w:pStyle w:val="AufzhlungPunkte"/>
        <w:numPr>
          <w:ilvl w:val="0"/>
          <w:numId w:val="0"/>
        </w:numPr>
        <w:ind w:left="720" w:hanging="360"/>
      </w:pPr>
    </w:p>
    <w:p w:rsidR="00462823" w:rsidRPr="00803AF4" w:rsidRDefault="00462823" w:rsidP="00462823">
      <w:pPr>
        <w:rPr>
          <w:rFonts w:ascii="Arial" w:eastAsia="Times New Roman" w:hAnsi="Arial" w:cs="Arial"/>
          <w:i/>
        </w:rPr>
      </w:pPr>
      <w:r>
        <w:rPr>
          <w:b/>
          <w:i/>
          <w:noProof/>
          <w:bdr w:val="none" w:sz="0" w:space="0" w:color="auto"/>
        </w:rPr>
        <w:drawing>
          <wp:anchor distT="0" distB="0" distL="114300" distR="114300" simplePos="0" relativeHeight="251661312" behindDoc="0" locked="0" layoutInCell="1" allowOverlap="1" wp14:anchorId="6F544410" wp14:editId="0EC405F0">
            <wp:simplePos x="0" y="0"/>
            <wp:positionH relativeFrom="column">
              <wp:posOffset>95250</wp:posOffset>
            </wp:positionH>
            <wp:positionV relativeFrom="paragraph">
              <wp:posOffset>0</wp:posOffset>
            </wp:positionV>
            <wp:extent cx="1904365" cy="2486025"/>
            <wp:effectExtent l="0" t="0" r="635"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rstin Goldschadt.jpg"/>
                    <pic:cNvPicPr/>
                  </pic:nvPicPr>
                  <pic:blipFill rotWithShape="1">
                    <a:blip r:embed="rId10" cstate="print">
                      <a:extLst>
                        <a:ext uri="{28A0092B-C50C-407E-A947-70E740481C1C}">
                          <a14:useLocalDpi xmlns:a14="http://schemas.microsoft.com/office/drawing/2010/main" val="0"/>
                        </a:ext>
                      </a:extLst>
                    </a:blip>
                    <a:srcRect b="10268"/>
                    <a:stretch/>
                  </pic:blipFill>
                  <pic:spPr bwMode="auto">
                    <a:xfrm>
                      <a:off x="0" y="0"/>
                      <a:ext cx="1904365" cy="24860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803AF4">
        <w:rPr>
          <w:rFonts w:ascii="Arial" w:eastAsia="Times New Roman" w:hAnsi="Arial" w:cs="Arial"/>
          <w:i/>
        </w:rPr>
        <w:t xml:space="preserve">Kerstin Goldschadt ist </w:t>
      </w:r>
      <w:r>
        <w:rPr>
          <w:rFonts w:ascii="Arial" w:eastAsia="Times New Roman" w:hAnsi="Arial" w:cs="Arial"/>
          <w:i/>
        </w:rPr>
        <w:t>Lehrende</w:t>
      </w:r>
      <w:r w:rsidRPr="00803AF4">
        <w:rPr>
          <w:rFonts w:ascii="Arial" w:eastAsia="Times New Roman" w:hAnsi="Arial" w:cs="Arial"/>
          <w:i/>
        </w:rPr>
        <w:t xml:space="preserve"> beim Bildungsträger lernen </w:t>
      </w:r>
      <w:proofErr w:type="spellStart"/>
      <w:r w:rsidRPr="00803AF4">
        <w:rPr>
          <w:rFonts w:ascii="Arial" w:eastAsia="Times New Roman" w:hAnsi="Arial" w:cs="Arial"/>
          <w:i/>
        </w:rPr>
        <w:t>bohlscheid</w:t>
      </w:r>
      <w:proofErr w:type="spellEnd"/>
      <w:r w:rsidRPr="00803AF4">
        <w:rPr>
          <w:rFonts w:ascii="Arial" w:eastAsia="Times New Roman" w:hAnsi="Arial" w:cs="Arial"/>
          <w:i/>
        </w:rPr>
        <w:t xml:space="preserve"> </w:t>
      </w:r>
      <w:r w:rsidR="006E5581">
        <w:rPr>
          <w:rFonts w:ascii="Arial" w:eastAsia="Times New Roman" w:hAnsi="Arial" w:cs="Arial"/>
          <w:i/>
        </w:rPr>
        <w:t>–</w:t>
      </w:r>
      <w:r w:rsidRPr="00803AF4">
        <w:rPr>
          <w:rFonts w:ascii="Arial" w:eastAsia="Times New Roman" w:hAnsi="Arial" w:cs="Arial"/>
          <w:i/>
        </w:rPr>
        <w:t xml:space="preserve"> Akademie für Bildungsprojekte GmbH. Die Unterrichtspalette</w:t>
      </w:r>
      <w:r>
        <w:rPr>
          <w:rFonts w:ascii="Arial" w:eastAsia="Times New Roman" w:hAnsi="Arial" w:cs="Arial"/>
          <w:i/>
        </w:rPr>
        <w:t xml:space="preserve"> der Akademie </w:t>
      </w:r>
      <w:r w:rsidRPr="00803AF4">
        <w:rPr>
          <w:rFonts w:ascii="Arial" w:eastAsia="Times New Roman" w:hAnsi="Arial" w:cs="Arial"/>
          <w:i/>
        </w:rPr>
        <w:t>umfasst alle kau</w:t>
      </w:r>
      <w:bookmarkStart w:id="0" w:name="_GoBack"/>
      <w:bookmarkEnd w:id="0"/>
      <w:r w:rsidRPr="00803AF4">
        <w:rPr>
          <w:rFonts w:ascii="Arial" w:eastAsia="Times New Roman" w:hAnsi="Arial" w:cs="Arial"/>
          <w:i/>
        </w:rPr>
        <w:t>fmännischen Bereiche, wie z.B. Betriebswirtschaftslehre, Volkswirtschaftslehre, Rechnungswesen sowie Arbeitserprobungen und ausbildungsbegleitende Maßnahmen für junge Auszubildende aller kaufmännischen Berufsgruppen. Als Fachlehrer</w:t>
      </w:r>
      <w:r>
        <w:rPr>
          <w:rFonts w:ascii="Arial" w:eastAsia="Times New Roman" w:hAnsi="Arial" w:cs="Arial"/>
          <w:i/>
        </w:rPr>
        <w:t xml:space="preserve">in </w:t>
      </w:r>
      <w:r w:rsidRPr="00803AF4">
        <w:rPr>
          <w:rFonts w:ascii="Arial" w:eastAsia="Times New Roman" w:hAnsi="Arial" w:cs="Arial"/>
          <w:i/>
        </w:rPr>
        <w:t xml:space="preserve">und Ausbilderin betreut </w:t>
      </w:r>
      <w:r>
        <w:rPr>
          <w:rFonts w:ascii="Arial" w:eastAsia="Times New Roman" w:hAnsi="Arial" w:cs="Arial"/>
          <w:i/>
        </w:rPr>
        <w:t>Kerstin Goldschadt</w:t>
      </w:r>
      <w:r w:rsidRPr="00803AF4">
        <w:rPr>
          <w:rFonts w:ascii="Arial" w:eastAsia="Times New Roman" w:hAnsi="Arial" w:cs="Arial"/>
          <w:i/>
        </w:rPr>
        <w:t xml:space="preserve"> überwiegend angehende Industriekaufleute.</w:t>
      </w:r>
      <w:r>
        <w:rPr>
          <w:rFonts w:ascii="Arial" w:eastAsia="Times New Roman" w:hAnsi="Arial" w:cs="Arial"/>
          <w:i/>
        </w:rPr>
        <w:t xml:space="preserve"> Sie ist</w:t>
      </w:r>
      <w:r w:rsidRPr="00803AF4">
        <w:rPr>
          <w:rFonts w:ascii="Arial" w:eastAsia="Times New Roman" w:hAnsi="Arial" w:cs="Arial"/>
          <w:i/>
        </w:rPr>
        <w:t xml:space="preserve"> seit 2002 in der Erwachsenenbildung tätig, u.a. hat sie Tourismusmanagement</w:t>
      </w:r>
      <w:r>
        <w:rPr>
          <w:rFonts w:ascii="Arial" w:eastAsia="Times New Roman" w:hAnsi="Arial" w:cs="Arial"/>
          <w:i/>
        </w:rPr>
        <w:t xml:space="preserve"> </w:t>
      </w:r>
      <w:r w:rsidRPr="00803AF4">
        <w:rPr>
          <w:rFonts w:ascii="Arial" w:eastAsia="Times New Roman" w:hAnsi="Arial" w:cs="Arial"/>
          <w:i/>
        </w:rPr>
        <w:t xml:space="preserve">im Bachelorstudiengang am </w:t>
      </w:r>
      <w:r>
        <w:rPr>
          <w:rFonts w:ascii="Arial" w:eastAsia="Times New Roman" w:hAnsi="Arial" w:cs="Arial"/>
          <w:i/>
        </w:rPr>
        <w:t>„</w:t>
      </w:r>
      <w:r w:rsidRPr="00803AF4">
        <w:rPr>
          <w:rFonts w:ascii="Arial" w:eastAsia="Times New Roman" w:hAnsi="Arial" w:cs="Arial"/>
          <w:i/>
        </w:rPr>
        <w:t>Europe</w:t>
      </w:r>
      <w:r>
        <w:rPr>
          <w:rFonts w:ascii="Arial" w:eastAsia="Times New Roman" w:hAnsi="Arial" w:cs="Arial"/>
          <w:i/>
        </w:rPr>
        <w:t>an Business College“</w:t>
      </w:r>
      <w:r w:rsidRPr="00803AF4">
        <w:rPr>
          <w:rFonts w:ascii="Arial" w:eastAsia="Times New Roman" w:hAnsi="Arial" w:cs="Arial"/>
          <w:i/>
        </w:rPr>
        <w:t xml:space="preserve"> unterrichtet.</w:t>
      </w:r>
      <w:r>
        <w:rPr>
          <w:rFonts w:ascii="Arial" w:eastAsia="Times New Roman" w:hAnsi="Arial" w:cs="Arial"/>
          <w:i/>
        </w:rPr>
        <w:t xml:space="preserve"> </w:t>
      </w:r>
      <w:r w:rsidRPr="00803AF4">
        <w:rPr>
          <w:rFonts w:ascii="Arial" w:eastAsia="Times New Roman" w:hAnsi="Arial" w:cs="Arial"/>
          <w:i/>
        </w:rPr>
        <w:t xml:space="preserve">Sie erfahren mehr </w:t>
      </w:r>
      <w:r>
        <w:rPr>
          <w:rFonts w:ascii="Arial" w:eastAsia="Times New Roman" w:hAnsi="Arial" w:cs="Arial"/>
          <w:i/>
        </w:rPr>
        <w:t xml:space="preserve">über die Akademie </w:t>
      </w:r>
      <w:r w:rsidRPr="00803AF4">
        <w:rPr>
          <w:rFonts w:ascii="Arial" w:eastAsia="Times New Roman" w:hAnsi="Arial" w:cs="Arial"/>
          <w:i/>
        </w:rPr>
        <w:t xml:space="preserve">unter </w:t>
      </w:r>
      <w:hyperlink r:id="rId11" w:tgtFrame="_blank" w:history="1">
        <w:r w:rsidRPr="00803AF4">
          <w:rPr>
            <w:rStyle w:val="Hyperlink"/>
            <w:rFonts w:ascii="Arial" w:eastAsia="Times New Roman" w:hAnsi="Arial" w:cs="Arial"/>
            <w:i/>
            <w:iCs/>
            <w:color w:val="808080"/>
          </w:rPr>
          <w:t>www.lernen-bohlscheid.de</w:t>
        </w:r>
      </w:hyperlink>
      <w:r w:rsidR="006E5581">
        <w:rPr>
          <w:rStyle w:val="Hyperlink"/>
          <w:rFonts w:ascii="Arial" w:eastAsia="Times New Roman" w:hAnsi="Arial" w:cs="Arial"/>
          <w:i/>
          <w:iCs/>
          <w:color w:val="808080"/>
        </w:rPr>
        <w:t>.</w:t>
      </w:r>
    </w:p>
    <w:sectPr w:rsidR="00462823" w:rsidRPr="00803AF4" w:rsidSect="00FD3A72">
      <w:headerReference w:type="default" r:id="rId12"/>
      <w:footerReference w:type="defaul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771" w:rsidRDefault="00EB3771" w:rsidP="00014AE4">
      <w:pPr>
        <w:spacing w:after="0" w:line="240" w:lineRule="auto"/>
      </w:pPr>
      <w:r>
        <w:separator/>
      </w:r>
    </w:p>
  </w:endnote>
  <w:endnote w:type="continuationSeparator" w:id="0">
    <w:p w:rsidR="00EB3771" w:rsidRDefault="00EB3771"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71" w:rsidRDefault="00EB377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EB3771" w:rsidRDefault="00EB3771" w:rsidP="00DB4FF9">
    <w:pPr>
      <w:autoSpaceDE w:val="0"/>
      <w:autoSpaceDN w:val="0"/>
      <w:adjustRightInd w:val="0"/>
      <w:spacing w:after="0" w:line="240" w:lineRule="auto"/>
      <w:rPr>
        <w:rFonts w:ascii="DINPro" w:hAnsi="DINPro" w:cs="DINPro"/>
        <w:color w:val="333333"/>
        <w:sz w:val="16"/>
        <w:szCs w:val="16"/>
      </w:rPr>
    </w:pPr>
  </w:p>
  <w:p w:rsidR="00EB3771" w:rsidRDefault="00EB3771" w:rsidP="00DB4FF9">
    <w:pPr>
      <w:autoSpaceDE w:val="0"/>
      <w:autoSpaceDN w:val="0"/>
      <w:adjustRightInd w:val="0"/>
      <w:spacing w:after="0" w:line="240" w:lineRule="auto"/>
      <w:rPr>
        <w:rFonts w:ascii="DINPro" w:hAnsi="DINPro" w:cs="DINPro"/>
        <w:color w:val="333333"/>
        <w:sz w:val="16"/>
        <w:szCs w:val="16"/>
      </w:rPr>
    </w:pPr>
  </w:p>
  <w:p w:rsidR="00EB3771" w:rsidRPr="00DB4FF9" w:rsidRDefault="00EB3771"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771" w:rsidRDefault="00EB3771" w:rsidP="00014AE4">
      <w:pPr>
        <w:spacing w:after="0" w:line="240" w:lineRule="auto"/>
      </w:pPr>
      <w:r>
        <w:separator/>
      </w:r>
    </w:p>
  </w:footnote>
  <w:footnote w:type="continuationSeparator" w:id="0">
    <w:p w:rsidR="00EB3771" w:rsidRDefault="00EB3771"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71" w:rsidRDefault="00EB3771">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EB3771" w:rsidRPr="00AC2223" w:rsidRDefault="00EB3771" w:rsidP="00C93D17">
                          <w:pPr>
                            <w:jc w:val="right"/>
                            <w:rPr>
                              <w:rFonts w:ascii="Arial" w:hAnsi="Arial" w:cs="Arial"/>
                              <w:i/>
                              <w:sz w:val="18"/>
                              <w:szCs w:val="18"/>
                            </w:rPr>
                          </w:pPr>
                          <w:hyperlink r:id="rId2"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DC5BE5" w:rsidRPr="00AC2223" w:rsidRDefault="00032592" w:rsidP="00C93D17">
                    <w:pPr>
                      <w:jc w:val="right"/>
                      <w:rPr>
                        <w:rFonts w:ascii="Arial" w:hAnsi="Arial" w:cs="Arial"/>
                        <w:i/>
                        <w:sz w:val="18"/>
                        <w:szCs w:val="18"/>
                      </w:rPr>
                    </w:pPr>
                    <w:hyperlink r:id="rId3" w:history="1">
                      <w:r w:rsidR="00DC5BE5"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A62279"/>
    <w:multiLevelType w:val="hybridMultilevel"/>
    <w:tmpl w:val="7B6EC0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32592"/>
    <w:rsid w:val="000A44F1"/>
    <w:rsid w:val="000C6BAB"/>
    <w:rsid w:val="000D499D"/>
    <w:rsid w:val="000E4BEB"/>
    <w:rsid w:val="000E5A0E"/>
    <w:rsid w:val="0017476E"/>
    <w:rsid w:val="001E22AF"/>
    <w:rsid w:val="00206FAA"/>
    <w:rsid w:val="0022296F"/>
    <w:rsid w:val="00333725"/>
    <w:rsid w:val="00462823"/>
    <w:rsid w:val="0048036C"/>
    <w:rsid w:val="004A33CC"/>
    <w:rsid w:val="0050515E"/>
    <w:rsid w:val="00506977"/>
    <w:rsid w:val="00527C57"/>
    <w:rsid w:val="005462AD"/>
    <w:rsid w:val="00574BEB"/>
    <w:rsid w:val="005B2946"/>
    <w:rsid w:val="005C0361"/>
    <w:rsid w:val="006027BA"/>
    <w:rsid w:val="0061648F"/>
    <w:rsid w:val="00621195"/>
    <w:rsid w:val="006246A2"/>
    <w:rsid w:val="00635D7A"/>
    <w:rsid w:val="00643CEA"/>
    <w:rsid w:val="0067451F"/>
    <w:rsid w:val="006D5D2F"/>
    <w:rsid w:val="006E5581"/>
    <w:rsid w:val="00723B4B"/>
    <w:rsid w:val="00745EE5"/>
    <w:rsid w:val="0074684B"/>
    <w:rsid w:val="007930AE"/>
    <w:rsid w:val="00862F3E"/>
    <w:rsid w:val="008B14A7"/>
    <w:rsid w:val="008C1D48"/>
    <w:rsid w:val="00913C77"/>
    <w:rsid w:val="0095483E"/>
    <w:rsid w:val="00A01227"/>
    <w:rsid w:val="00A4490E"/>
    <w:rsid w:val="00A651A5"/>
    <w:rsid w:val="00A7652F"/>
    <w:rsid w:val="00A801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17A67"/>
    <w:rsid w:val="00D616DB"/>
    <w:rsid w:val="00DB4FF9"/>
    <w:rsid w:val="00DC5BE5"/>
    <w:rsid w:val="00E056E0"/>
    <w:rsid w:val="00E53294"/>
    <w:rsid w:val="00E5546C"/>
    <w:rsid w:val="00E678F7"/>
    <w:rsid w:val="00E84DD0"/>
    <w:rsid w:val="00E91684"/>
    <w:rsid w:val="00EB3771"/>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9FD46D1-A800-4A68-A8D6-1CA398EE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rnen-bohlscheid.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file:///C:\Users\quillink\AppData\Local\Microsoft\Windows\Temporary%20Internet%20Files\Content.Outlook\1DX7S053\wb-web.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E3AF7-635C-446C-B797-CB4B432CA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FD283D16.dotm</Template>
  <TotalTime>0</TotalTime>
  <Pages>3</Pages>
  <Words>478</Words>
  <Characters>3017</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Quilling, Kathrin</cp:lastModifiedBy>
  <cp:revision>3</cp:revision>
  <cp:lastPrinted>2015-10-16T10:30:00Z</cp:lastPrinted>
  <dcterms:created xsi:type="dcterms:W3CDTF">2016-03-15T08:47:00Z</dcterms:created>
  <dcterms:modified xsi:type="dcterms:W3CDTF">2016-03-21T09:10:00Z</dcterms:modified>
</cp:coreProperties>
</file>