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850" w:rsidRPr="00AB4850" w:rsidRDefault="00AB4850" w:rsidP="00AB4850">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rPr>
          <w:rFonts w:ascii="Arial" w:eastAsia="Times New Roman" w:hAnsi="Arial" w:cs="Arial"/>
          <w:b/>
          <w:bCs/>
          <w:smallCaps/>
          <w:color w:val="333333"/>
          <w:sz w:val="20"/>
          <w:szCs w:val="20"/>
          <w:bdr w:val="none" w:sz="0" w:space="0" w:color="auto"/>
        </w:rPr>
      </w:pPr>
      <w:r w:rsidRPr="00AB4850">
        <w:rPr>
          <w:rFonts w:ascii="Arial" w:eastAsia="Times New Roman" w:hAnsi="Arial" w:cs="Arial"/>
          <w:b/>
          <w:bCs/>
          <w:smallCaps/>
          <w:color w:val="333333"/>
          <w:sz w:val="20"/>
          <w:szCs w:val="20"/>
          <w:bdr w:val="none" w:sz="0" w:space="0" w:color="auto"/>
        </w:rPr>
        <w:t>Handlungsanleitung</w:t>
      </w:r>
    </w:p>
    <w:p w:rsidR="00AB4850" w:rsidRPr="00AB4850" w:rsidRDefault="00AB4850" w:rsidP="00AB4850">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outlineLvl w:val="2"/>
        <w:rPr>
          <w:rFonts w:ascii="Arial" w:eastAsia="Times New Roman" w:hAnsi="Arial" w:cs="Arial"/>
          <w:b/>
          <w:bCs/>
          <w:color w:val="333333"/>
          <w:sz w:val="32"/>
          <w:szCs w:val="32"/>
        </w:rPr>
      </w:pPr>
      <w:r w:rsidRPr="00AB4850">
        <w:rPr>
          <w:rFonts w:ascii="Arial" w:eastAsia="Times New Roman" w:hAnsi="Arial" w:cs="Arial"/>
          <w:b/>
          <w:bCs/>
          <w:color w:val="333333"/>
          <w:sz w:val="32"/>
          <w:szCs w:val="32"/>
        </w:rPr>
        <w:t xml:space="preserve">Methoden für intergenerationelles Lernen: mehr Partizipation mit der </w:t>
      </w:r>
      <w:proofErr w:type="spellStart"/>
      <w:r w:rsidRPr="00AB4850">
        <w:rPr>
          <w:rFonts w:ascii="Arial" w:eastAsia="Times New Roman" w:hAnsi="Arial" w:cs="Arial"/>
          <w:b/>
          <w:bCs/>
          <w:color w:val="333333"/>
          <w:sz w:val="32"/>
          <w:szCs w:val="32"/>
        </w:rPr>
        <w:t>Kriteriensammlung</w:t>
      </w:r>
      <w:proofErr w:type="spellEnd"/>
      <w:r w:rsidRPr="00AB4850">
        <w:rPr>
          <w:rFonts w:ascii="Arial" w:eastAsia="Times New Roman" w:hAnsi="Arial" w:cs="Arial"/>
          <w:b/>
          <w:bCs/>
          <w:color w:val="333333"/>
          <w:sz w:val="32"/>
          <w:szCs w:val="32"/>
        </w:rPr>
        <w:t xml:space="preserve"> </w:t>
      </w:r>
    </w:p>
    <w:p w:rsidR="00AB4850" w:rsidRPr="00AB4850" w:rsidRDefault="00AB4850" w:rsidP="00AB4850">
      <w:pPr>
        <w:rPr>
          <w:rFonts w:ascii="Arial" w:hAnsi="Arial" w:cs="Arial"/>
          <w:sz w:val="24"/>
        </w:rPr>
      </w:pPr>
      <w:r w:rsidRPr="00AB4850">
        <w:rPr>
          <w:rFonts w:ascii="Arial" w:hAnsi="Arial" w:cs="Arial"/>
          <w:sz w:val="24"/>
        </w:rPr>
        <w:t xml:space="preserve">Partizipation kann durch verschiedene methodische Übungen während des Lernprozesses ermöglicht werden. Mit der Methode </w:t>
      </w:r>
      <w:proofErr w:type="spellStart"/>
      <w:r w:rsidRPr="00AB4850">
        <w:rPr>
          <w:rFonts w:ascii="Arial" w:hAnsi="Arial" w:cs="Arial"/>
          <w:i/>
          <w:sz w:val="24"/>
        </w:rPr>
        <w:t>Kriteriensammlung</w:t>
      </w:r>
      <w:proofErr w:type="spellEnd"/>
      <w:r w:rsidRPr="00AB4850">
        <w:rPr>
          <w:rFonts w:ascii="Arial" w:hAnsi="Arial" w:cs="Arial"/>
          <w:sz w:val="24"/>
        </w:rPr>
        <w:t xml:space="preserve"> wird die gemeinsame Entwicklung von Kriterien, Aspekten oder Fragestellungen für ein Thema angeregt. </w:t>
      </w:r>
    </w:p>
    <w:p w:rsidR="00AB4850" w:rsidRPr="00AB4850" w:rsidRDefault="00AB4850" w:rsidP="00AB4850">
      <w:pPr>
        <w:spacing w:after="0" w:line="240" w:lineRule="auto"/>
        <w:rPr>
          <w:rFonts w:ascii="Arial" w:hAnsi="Arial" w:cs="Arial"/>
          <w:sz w:val="24"/>
        </w:rPr>
      </w:pPr>
    </w:p>
    <w:p w:rsidR="00AB4850" w:rsidRPr="00AB4850" w:rsidRDefault="00AB4850" w:rsidP="00AB4850">
      <w:pPr>
        <w:pBdr>
          <w:top w:val="single" w:sz="4" w:space="1" w:color="auto"/>
          <w:left w:val="single" w:sz="4" w:space="1" w:color="auto"/>
          <w:bottom w:val="single" w:sz="4" w:space="1" w:color="auto"/>
          <w:right w:val="single" w:sz="4" w:space="1" w:color="auto"/>
        </w:pBdr>
        <w:rPr>
          <w:rFonts w:ascii="Arial" w:hAnsi="Arial" w:cs="Arial"/>
          <w:sz w:val="24"/>
        </w:rPr>
      </w:pPr>
      <w:r w:rsidRPr="00AB4850">
        <w:rPr>
          <w:rFonts w:ascii="Arial" w:hAnsi="Arial" w:cs="Arial"/>
          <w:b/>
          <w:sz w:val="24"/>
        </w:rPr>
        <w:t>Ziel</w:t>
      </w:r>
      <w:r w:rsidRPr="00AB4850">
        <w:rPr>
          <w:rFonts w:ascii="Arial" w:hAnsi="Arial" w:cs="Arial"/>
          <w:sz w:val="24"/>
        </w:rPr>
        <w:t>: Alle teilnehmenden Generationen bringen ihre jeweils eigenen Überlegungen zu einem Veranstaltungsthema ein.</w:t>
      </w:r>
    </w:p>
    <w:p w:rsidR="00AB4850" w:rsidRPr="00AB4850" w:rsidRDefault="00AB4850" w:rsidP="00AB4850">
      <w:pPr>
        <w:pBdr>
          <w:top w:val="single" w:sz="4" w:space="1" w:color="auto"/>
          <w:left w:val="single" w:sz="4" w:space="1" w:color="auto"/>
          <w:bottom w:val="single" w:sz="4" w:space="1" w:color="auto"/>
          <w:right w:val="single" w:sz="4" w:space="1" w:color="auto"/>
        </w:pBdr>
        <w:rPr>
          <w:rFonts w:ascii="Arial" w:hAnsi="Arial" w:cs="Arial"/>
          <w:sz w:val="24"/>
        </w:rPr>
      </w:pPr>
      <w:r w:rsidRPr="00AB4850">
        <w:rPr>
          <w:rFonts w:ascii="Arial" w:hAnsi="Arial" w:cs="Arial"/>
          <w:b/>
          <w:sz w:val="24"/>
        </w:rPr>
        <w:t>Benötigtes Material</w:t>
      </w:r>
      <w:r w:rsidRPr="00AB4850">
        <w:rPr>
          <w:rFonts w:ascii="Arial" w:hAnsi="Arial" w:cs="Arial"/>
          <w:sz w:val="24"/>
        </w:rPr>
        <w:t xml:space="preserve">: hängt von der Variante der </w:t>
      </w:r>
      <w:proofErr w:type="spellStart"/>
      <w:r w:rsidRPr="00AB4850">
        <w:rPr>
          <w:rFonts w:ascii="Arial" w:hAnsi="Arial" w:cs="Arial"/>
          <w:sz w:val="24"/>
        </w:rPr>
        <w:t>Kriteriensammlung</w:t>
      </w:r>
      <w:proofErr w:type="spellEnd"/>
      <w:r w:rsidRPr="00AB4850">
        <w:rPr>
          <w:rFonts w:ascii="Arial" w:hAnsi="Arial" w:cs="Arial"/>
          <w:sz w:val="24"/>
        </w:rPr>
        <w:t xml:space="preserve"> ab, für die Sie sich entscheiden</w:t>
      </w:r>
      <w:r w:rsidR="00BB4EA4">
        <w:rPr>
          <w:rFonts w:ascii="Arial" w:hAnsi="Arial" w:cs="Arial"/>
          <w:sz w:val="24"/>
        </w:rPr>
        <w:t>.</w:t>
      </w:r>
      <w:bookmarkStart w:id="0" w:name="_GoBack"/>
      <w:bookmarkEnd w:id="0"/>
    </w:p>
    <w:p w:rsidR="00AB4850" w:rsidRPr="00AB4850" w:rsidRDefault="00AB4850" w:rsidP="00AB4850">
      <w:pPr>
        <w:pBdr>
          <w:top w:val="single" w:sz="4" w:space="1" w:color="auto"/>
          <w:left w:val="single" w:sz="4" w:space="1" w:color="auto"/>
          <w:bottom w:val="single" w:sz="4" w:space="1" w:color="auto"/>
          <w:right w:val="single" w:sz="4" w:space="1" w:color="auto"/>
        </w:pBdr>
        <w:rPr>
          <w:rFonts w:ascii="Arial" w:hAnsi="Arial" w:cs="Arial"/>
          <w:sz w:val="24"/>
        </w:rPr>
      </w:pPr>
      <w:r w:rsidRPr="00AB4850">
        <w:rPr>
          <w:rFonts w:ascii="Arial" w:hAnsi="Arial" w:cs="Arial"/>
          <w:b/>
          <w:sz w:val="24"/>
        </w:rPr>
        <w:t>Dauer</w:t>
      </w:r>
      <w:r w:rsidRPr="00AB4850">
        <w:rPr>
          <w:rFonts w:ascii="Arial" w:hAnsi="Arial" w:cs="Arial"/>
          <w:sz w:val="24"/>
        </w:rPr>
        <w:t>: je nach Gruppengröße 30-60 Minuten</w:t>
      </w:r>
    </w:p>
    <w:p w:rsidR="00AB4850" w:rsidRPr="00AB4850" w:rsidRDefault="00AB4850" w:rsidP="00AB4850">
      <w:pPr>
        <w:spacing w:after="0" w:line="240" w:lineRule="auto"/>
        <w:rPr>
          <w:rFonts w:ascii="Arial" w:hAnsi="Arial" w:cs="Arial"/>
          <w:sz w:val="24"/>
        </w:rPr>
      </w:pPr>
    </w:p>
    <w:p w:rsidR="00AB4850" w:rsidRPr="00AB4850" w:rsidRDefault="00AB4850" w:rsidP="00AB4850">
      <w:pPr>
        <w:rPr>
          <w:rFonts w:ascii="Arial" w:hAnsi="Arial" w:cs="Arial"/>
          <w:b/>
          <w:sz w:val="24"/>
        </w:rPr>
      </w:pPr>
      <w:r w:rsidRPr="00AB4850">
        <w:rPr>
          <w:rFonts w:ascii="Arial" w:hAnsi="Arial" w:cs="Arial"/>
          <w:b/>
          <w:sz w:val="24"/>
        </w:rPr>
        <w:t>Anleitung</w:t>
      </w:r>
    </w:p>
    <w:p w:rsidR="00AB4850" w:rsidRPr="00AB4850" w:rsidRDefault="00AB4850" w:rsidP="00AB4850">
      <w:pPr>
        <w:rPr>
          <w:rFonts w:ascii="Arial" w:hAnsi="Arial" w:cs="Arial"/>
          <w:sz w:val="24"/>
        </w:rPr>
      </w:pPr>
      <w:r w:rsidRPr="00AB4850">
        <w:rPr>
          <w:rFonts w:ascii="Arial" w:hAnsi="Arial" w:cs="Arial"/>
          <w:sz w:val="24"/>
        </w:rPr>
        <w:t>Je nach Ziel der jeweiligen Arbeitseinheit werden Kriterien für ein bestimmtes Thema, relevante Aspekte oder auch damit verbundene Fragestellungen gesammelt, vernetzt und strukturiert. Dies kann jeweils in Einzel-, Untergruppen- oder Großgruppenarbeit erfolgen, indem:</w:t>
      </w:r>
    </w:p>
    <w:p w:rsidR="00AB4850" w:rsidRPr="00AB4850" w:rsidRDefault="00AB4850" w:rsidP="00B87669">
      <w:pPr>
        <w:pStyle w:val="AufzhlungPunkte"/>
      </w:pPr>
      <w:r w:rsidRPr="00AB4850">
        <w:t xml:space="preserve">die Teilnehmenden angeregt werden, in Einzel- oder Gruppenarbeit eine </w:t>
      </w:r>
      <w:proofErr w:type="spellStart"/>
      <w:r w:rsidRPr="00AB4850">
        <w:rPr>
          <w:i/>
        </w:rPr>
        <w:t>Mind-Map</w:t>
      </w:r>
      <w:proofErr w:type="spellEnd"/>
      <w:r w:rsidRPr="00AB4850">
        <w:rPr>
          <w:i/>
        </w:rPr>
        <w:t xml:space="preserve"> </w:t>
      </w:r>
      <w:r w:rsidRPr="00AB4850">
        <w:t xml:space="preserve">zum Thema zu erstellen. Bei der </w:t>
      </w:r>
      <w:proofErr w:type="spellStart"/>
      <w:r w:rsidRPr="00AB4850">
        <w:t>Mind-Map</w:t>
      </w:r>
      <w:proofErr w:type="spellEnd"/>
      <w:r w:rsidRPr="00AB4850">
        <w:t xml:space="preserve"> werden die zentralen Aspekte eines Themas grafisch miteinander verbunden, so dass die Verbindungslinien zwischen Unteraspekten klar zum Vorschein kommen.</w:t>
      </w:r>
    </w:p>
    <w:p w:rsidR="00AB4850" w:rsidRPr="00AB4850" w:rsidRDefault="00AB4850" w:rsidP="00B87669">
      <w:pPr>
        <w:pStyle w:val="AufzhlungPunkte"/>
      </w:pPr>
      <w:r w:rsidRPr="00AB4850">
        <w:t xml:space="preserve">eine </w:t>
      </w:r>
      <w:r w:rsidRPr="00AB4850">
        <w:rPr>
          <w:i/>
        </w:rPr>
        <w:t>Kartenabfrage</w:t>
      </w:r>
      <w:r w:rsidRPr="00AB4850">
        <w:t xml:space="preserve"> erfolgt, in der die Teilnehmenden im Plenum ihre Aspekte auf Karten aufschreiben und an eine Metaplanwand pinnen. In einem zweiten Arbeitsschritt sortieren Teilnehmende und Moderation die Ergebnisse und diskutieren die sichtbar werdende Struktur.</w:t>
      </w:r>
    </w:p>
    <w:p w:rsidR="00AB4850" w:rsidRPr="00AB4850" w:rsidRDefault="00AB4850" w:rsidP="00B87669">
      <w:pPr>
        <w:pStyle w:val="AufzhlungPunkte"/>
      </w:pPr>
      <w:r w:rsidRPr="00AB4850">
        <w:t xml:space="preserve">ein </w:t>
      </w:r>
      <w:r w:rsidRPr="00AB4850">
        <w:rPr>
          <w:i/>
        </w:rPr>
        <w:t>Brainstorming</w:t>
      </w:r>
      <w:r w:rsidRPr="00AB4850">
        <w:t xml:space="preserve"> angeregt wird, bei dem Teilnehmende im Plenum die Assoziationen, die ihnen spontan in den Kopf kommen, äußern. Diese können durch die Moderation an einem Flipchart gesammelt werden und im Anschluss </w:t>
      </w:r>
      <w:r w:rsidRPr="00AB4850">
        <w:lastRenderedPageBreak/>
        <w:t>an die Brainstorming-Phase zum Ausgangspunkt der Diskussion im Plenum genommen werden.</w:t>
      </w:r>
    </w:p>
    <w:p w:rsidR="00AB4850" w:rsidRPr="00AB4850" w:rsidRDefault="00AB4850" w:rsidP="00AB4850">
      <w:pPr>
        <w:spacing w:after="0" w:line="240" w:lineRule="auto"/>
        <w:rPr>
          <w:rFonts w:ascii="Arial" w:hAnsi="Arial" w:cs="Arial"/>
          <w:sz w:val="24"/>
        </w:rPr>
      </w:pPr>
    </w:p>
    <w:p w:rsidR="00AB4850" w:rsidRPr="00AB4850" w:rsidRDefault="00AB4850" w:rsidP="00AB4850">
      <w:pPr>
        <w:rPr>
          <w:rFonts w:ascii="Arial" w:hAnsi="Arial" w:cs="Arial"/>
          <w:sz w:val="24"/>
        </w:rPr>
      </w:pPr>
      <w:r w:rsidRPr="00AB4850">
        <w:rPr>
          <w:rFonts w:ascii="Arial" w:hAnsi="Arial" w:cs="Arial"/>
          <w:sz w:val="24"/>
        </w:rPr>
        <w:t>Bei all diesen methodischen Möglichkeiten sollte jeweils eine klare thematisch ausgerichtete Leitfrage im Mittelpunkt stehen, wie:</w:t>
      </w:r>
    </w:p>
    <w:p w:rsidR="00AB4850" w:rsidRPr="00AB4850" w:rsidRDefault="00AB4850" w:rsidP="00B87669">
      <w:pPr>
        <w:pStyle w:val="AufzhlungPunkte"/>
      </w:pPr>
      <w:r w:rsidRPr="00AB4850">
        <w:t>„Was macht den thematischen Aspekt … aus?“</w:t>
      </w:r>
    </w:p>
    <w:p w:rsidR="00AB4850" w:rsidRPr="00AB4850" w:rsidRDefault="00AB4850" w:rsidP="00B87669">
      <w:pPr>
        <w:pStyle w:val="AufzhlungPunkte"/>
      </w:pPr>
      <w:r w:rsidRPr="00AB4850">
        <w:t>„Welche weiteren Aspekte sind damit verbunden?“</w:t>
      </w:r>
    </w:p>
    <w:p w:rsidR="00AB4850" w:rsidRPr="00AB4850" w:rsidRDefault="00AB4850" w:rsidP="00AB4850">
      <w:pPr>
        <w:spacing w:after="0" w:line="240" w:lineRule="auto"/>
        <w:rPr>
          <w:rFonts w:ascii="Arial" w:hAnsi="Arial" w:cs="Arial"/>
          <w:sz w:val="24"/>
        </w:rPr>
      </w:pPr>
    </w:p>
    <w:p w:rsidR="00AB4850" w:rsidRPr="00AB4850" w:rsidRDefault="00AB4850" w:rsidP="00AB4850">
      <w:pPr>
        <w:rPr>
          <w:rFonts w:ascii="Arial" w:hAnsi="Arial" w:cs="Arial"/>
          <w:sz w:val="24"/>
        </w:rPr>
      </w:pPr>
      <w:r w:rsidRPr="00AB4850">
        <w:rPr>
          <w:rFonts w:ascii="Arial" w:hAnsi="Arial" w:cs="Arial"/>
          <w:sz w:val="24"/>
        </w:rPr>
        <w:t>Es bietet sich zudem an, bei solchen Übungen eine zweite „Reflexionsbrille“ aufzusetzen. So könnte eine weitere Fragestellung lauten:</w:t>
      </w:r>
    </w:p>
    <w:p w:rsidR="00AB4850" w:rsidRPr="00AB4850" w:rsidRDefault="00AB4850" w:rsidP="00AB4850">
      <w:pPr>
        <w:numPr>
          <w:ilvl w:val="0"/>
          <w:numId w:val="5"/>
        </w:numPr>
        <w:rPr>
          <w:rFonts w:ascii="Arial" w:hAnsi="Arial" w:cs="Arial"/>
          <w:sz w:val="24"/>
        </w:rPr>
      </w:pPr>
      <w:r w:rsidRPr="00AB4850">
        <w:rPr>
          <w:rFonts w:ascii="Arial" w:hAnsi="Arial" w:cs="Arial"/>
          <w:sz w:val="24"/>
        </w:rPr>
        <w:t xml:space="preserve">„Können die gesammelten Aspekte in einen Zusammenhang mit </w:t>
      </w:r>
      <w:r w:rsidRPr="00B87669">
        <w:rPr>
          <w:rStyle w:val="AufzhlungPunkteZchn"/>
        </w:rPr>
        <w:t>verschiedenen Generationenperspektiven gebracht werden?“</w:t>
      </w:r>
    </w:p>
    <w:p w:rsidR="00AB4850" w:rsidRPr="00AB4850" w:rsidRDefault="00AB4850" w:rsidP="00AB4850">
      <w:pPr>
        <w:spacing w:after="0" w:line="240" w:lineRule="auto"/>
        <w:rPr>
          <w:rFonts w:ascii="Arial" w:hAnsi="Arial" w:cs="Arial"/>
          <w:sz w:val="24"/>
        </w:rPr>
      </w:pPr>
    </w:p>
    <w:p w:rsidR="00AB4850" w:rsidRPr="00AB4850" w:rsidRDefault="00AB4850" w:rsidP="00AB4850">
      <w:pPr>
        <w:rPr>
          <w:rFonts w:ascii="Arial" w:hAnsi="Arial" w:cs="Arial"/>
          <w:sz w:val="24"/>
        </w:rPr>
      </w:pPr>
      <w:r w:rsidRPr="00AB4850">
        <w:rPr>
          <w:rFonts w:ascii="Arial" w:hAnsi="Arial" w:cs="Arial"/>
          <w:sz w:val="24"/>
        </w:rPr>
        <w:t>Je nach Ziel und Gruppengröße sollte man für eine solche Übung zwischen 30 und 60 Minuten Zeit einplanen.</w:t>
      </w:r>
    </w:p>
    <w:p w:rsidR="00AB4850" w:rsidRPr="00AB4850" w:rsidRDefault="00AB4850" w:rsidP="00AB4850">
      <w:pPr>
        <w:autoSpaceDE w:val="0"/>
        <w:autoSpaceDN w:val="0"/>
        <w:adjustRightInd w:val="0"/>
        <w:spacing w:after="0" w:line="240" w:lineRule="auto"/>
        <w:rPr>
          <w:rFonts w:ascii="Arial" w:hAnsi="Arial" w:cs="Arial"/>
          <w:sz w:val="18"/>
          <w:szCs w:val="18"/>
        </w:rPr>
      </w:pPr>
    </w:p>
    <w:p w:rsidR="00AB4850" w:rsidRPr="00AB4850" w:rsidRDefault="00AB4850" w:rsidP="00AB4850">
      <w:pPr>
        <w:rPr>
          <w:rFonts w:ascii="Arial" w:hAnsi="Arial" w:cs="Arial"/>
          <w:sz w:val="20"/>
          <w:szCs w:val="20"/>
        </w:rPr>
      </w:pPr>
      <w:r w:rsidRPr="00AB4850">
        <w:rPr>
          <w:rFonts w:ascii="Arial" w:hAnsi="Arial" w:cs="Arial"/>
          <w:sz w:val="20"/>
          <w:szCs w:val="20"/>
        </w:rPr>
        <w:t xml:space="preserve">Quelle: Franz, J. (2014). </w:t>
      </w:r>
      <w:r w:rsidRPr="00AB4850">
        <w:rPr>
          <w:rFonts w:ascii="Arial" w:hAnsi="Arial" w:cs="Arial"/>
          <w:i/>
          <w:sz w:val="20"/>
          <w:szCs w:val="20"/>
        </w:rPr>
        <w:t>Intergenerationelle Bildung. Lernsituationen gestalten und Angebote entwickeln</w:t>
      </w:r>
      <w:r w:rsidRPr="00AB4850">
        <w:rPr>
          <w:rFonts w:ascii="Arial" w:hAnsi="Arial" w:cs="Arial"/>
          <w:sz w:val="20"/>
          <w:szCs w:val="20"/>
        </w:rPr>
        <w:t>. Bielefeld: W. Bertelsmann.</w:t>
      </w:r>
    </w:p>
    <w:p w:rsidR="00AB4850" w:rsidRPr="00AB4850" w:rsidRDefault="00AB4850" w:rsidP="00AB4850">
      <w:pPr>
        <w:rPr>
          <w:rFonts w:ascii="Arial" w:hAnsi="Arial" w:cs="Arial"/>
          <w:sz w:val="24"/>
        </w:rPr>
      </w:pPr>
    </w:p>
    <w:p w:rsidR="00AB4850" w:rsidRPr="00AB4850" w:rsidRDefault="00AB4850" w:rsidP="00AB4850">
      <w:pPr>
        <w:rPr>
          <w:rFonts w:ascii="Arial" w:hAnsi="Arial" w:cs="Arial"/>
          <w:sz w:val="24"/>
        </w:rPr>
      </w:pPr>
    </w:p>
    <w:p w:rsidR="00AB4850" w:rsidRPr="00AB4850" w:rsidRDefault="00AB4850" w:rsidP="00AB4850">
      <w:pPr>
        <w:rPr>
          <w:rFonts w:ascii="Arial" w:hAnsi="Arial" w:cs="Arial"/>
          <w:sz w:val="24"/>
        </w:rPr>
      </w:pPr>
    </w:p>
    <w:p w:rsidR="00AB4850" w:rsidRPr="00AB4850" w:rsidRDefault="00AB4850" w:rsidP="00AB4850">
      <w:pPr>
        <w:rPr>
          <w:rFonts w:ascii="Arial" w:hAnsi="Arial" w:cs="Arial"/>
          <w:sz w:val="24"/>
        </w:rPr>
      </w:pPr>
    </w:p>
    <w:p w:rsidR="00AB4850" w:rsidRPr="00AB4850" w:rsidRDefault="00AB4850" w:rsidP="00AB4850">
      <w:pPr>
        <w:rPr>
          <w:rFonts w:ascii="Arial" w:hAnsi="Arial" w:cs="Arial"/>
          <w:sz w:val="24"/>
        </w:rPr>
      </w:pPr>
    </w:p>
    <w:p w:rsidR="00AB4850" w:rsidRPr="00AB4850" w:rsidRDefault="00AB4850" w:rsidP="00AB4850">
      <w:pPr>
        <w:rPr>
          <w:rFonts w:ascii="Arial" w:hAnsi="Arial" w:cs="Arial"/>
          <w:sz w:val="24"/>
        </w:rPr>
      </w:pPr>
    </w:p>
    <w:p w:rsidR="000A44F1" w:rsidRPr="006027BA" w:rsidRDefault="000A44F1" w:rsidP="006027BA"/>
    <w:sectPr w:rsidR="000A44F1" w:rsidRPr="006027BA"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DINPro">
    <w:panose1 w:val="020B0504020101020102"/>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77C" w:rsidRDefault="0097777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Weitergabe unter g</w:t>
    </w:r>
    <w:r w:rsidR="0097777C">
      <w:rPr>
        <w:rFonts w:ascii="Arial" w:hAnsi="Arial" w:cs="Arial"/>
        <w:color w:val="333333"/>
        <w:sz w:val="16"/>
        <w:szCs w:val="16"/>
      </w:rPr>
      <w:t>leichen Bedingungen 3.0</w:t>
    </w:r>
    <w:r w:rsidRPr="00957FD7">
      <w:rPr>
        <w:rFonts w:ascii="Arial" w:hAnsi="Arial" w:cs="Arial"/>
        <w:color w:val="333333"/>
        <w:sz w:val="16"/>
        <w:szCs w:val="16"/>
      </w:rPr>
      <w:t xml:space="preserve">. Um eine Kopie dieser Lizenz zu sehen, besuchen Sie </w:t>
    </w:r>
    <w:hyperlink r:id="rId2" w:history="1">
      <w:r w:rsidR="0097777C" w:rsidRPr="0097777C">
        <w:rPr>
          <w:rStyle w:val="Hyperlink"/>
          <w:rFonts w:ascii="Arial" w:hAnsi="Arial" w:cs="Arial"/>
          <w:sz w:val="16"/>
          <w:szCs w:val="16"/>
        </w:rPr>
        <w:t>http://creativecommons.org/licenses/by-sa/3.0/de/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77C" w:rsidRDefault="0097777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77C" w:rsidRDefault="0097777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1648F" w:rsidRPr="00AC2223" w:rsidRDefault="00BB4EA4" w:rsidP="00C93D17">
                          <w:pPr>
                            <w:jc w:val="right"/>
                            <w:rPr>
                              <w:rFonts w:ascii="Arial" w:hAnsi="Arial" w:cs="Arial"/>
                              <w:i/>
                              <w:sz w:val="18"/>
                              <w:szCs w:val="18"/>
                            </w:rPr>
                          </w:pPr>
                          <w:hyperlink r:id="rId2" w:history="1">
                            <w:r w:rsidR="0097777C" w:rsidRPr="0097777C">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1648F" w:rsidRPr="00AC2223" w:rsidRDefault="0097777C" w:rsidP="00C93D17">
                    <w:pPr>
                      <w:jc w:val="right"/>
                      <w:rPr>
                        <w:rFonts w:ascii="Arial" w:hAnsi="Arial" w:cs="Arial"/>
                        <w:i/>
                        <w:sz w:val="18"/>
                        <w:szCs w:val="18"/>
                      </w:rPr>
                    </w:pPr>
                    <w:hyperlink r:id="rId3" w:history="1">
                      <w:r w:rsidRPr="0097777C">
                        <w:rPr>
                          <w:rStyle w:val="Hyperlink"/>
                          <w:rFonts w:ascii="Arial" w:hAnsi="Arial" w:cs="Arial"/>
                          <w:i/>
                          <w:iCs/>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77C" w:rsidRDefault="0097777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44F29"/>
    <w:multiLevelType w:val="hybridMultilevel"/>
    <w:tmpl w:val="39749BF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0119DE"/>
    <w:multiLevelType w:val="hybridMultilevel"/>
    <w:tmpl w:val="FF481A4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333725"/>
    <w:rsid w:val="0048036C"/>
    <w:rsid w:val="004A33CC"/>
    <w:rsid w:val="00506977"/>
    <w:rsid w:val="00527C57"/>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5483E"/>
    <w:rsid w:val="0097777C"/>
    <w:rsid w:val="00A651A5"/>
    <w:rsid w:val="00A7652F"/>
    <w:rsid w:val="00AB4850"/>
    <w:rsid w:val="00AC2223"/>
    <w:rsid w:val="00B01655"/>
    <w:rsid w:val="00B11ED0"/>
    <w:rsid w:val="00B27E74"/>
    <w:rsid w:val="00B70DAA"/>
    <w:rsid w:val="00B87669"/>
    <w:rsid w:val="00BB4EA4"/>
    <w:rsid w:val="00BC2391"/>
    <w:rsid w:val="00C07190"/>
    <w:rsid w:val="00C3075E"/>
    <w:rsid w:val="00C675B9"/>
    <w:rsid w:val="00C93D17"/>
    <w:rsid w:val="00D17A67"/>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777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851A7-3620-497B-9331-91660A4AC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E443F303</Template>
  <TotalTime>0</TotalTime>
  <Pages>2</Pages>
  <Words>335</Words>
  <Characters>2112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Sorgalla, Mario</cp:lastModifiedBy>
  <cp:revision>5</cp:revision>
  <cp:lastPrinted>2015-10-16T10:30:00Z</cp:lastPrinted>
  <dcterms:created xsi:type="dcterms:W3CDTF">2015-10-20T10:02:00Z</dcterms:created>
  <dcterms:modified xsi:type="dcterms:W3CDTF">2016-01-22T09:34:00Z</dcterms:modified>
</cp:coreProperties>
</file>